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E4BC" w14:textId="77777777" w:rsidR="00865DBD" w:rsidRDefault="00865DBD">
      <w:pPr>
        <w:spacing w:line="360" w:lineRule="auto"/>
        <w:jc w:val="center"/>
        <w:rPr>
          <w:rFonts w:ascii="仿宋" w:eastAsia="仿宋" w:hAnsi="仿宋" w:cs="仿宋"/>
          <w:b/>
          <w:sz w:val="28"/>
          <w:szCs w:val="28"/>
        </w:rPr>
      </w:pPr>
      <w:bookmarkStart w:id="0" w:name="_Toc23164"/>
      <w:bookmarkStart w:id="1" w:name="_Toc48730538"/>
      <w:bookmarkStart w:id="2" w:name="_Toc7339706"/>
    </w:p>
    <w:p w14:paraId="1A32F26A" w14:textId="77777777" w:rsidR="00865DBD" w:rsidRDefault="00865DBD">
      <w:pPr>
        <w:spacing w:line="360" w:lineRule="auto"/>
        <w:jc w:val="center"/>
        <w:rPr>
          <w:rFonts w:ascii="仿宋" w:eastAsia="仿宋" w:hAnsi="仿宋" w:cs="仿宋"/>
          <w:b/>
          <w:sz w:val="28"/>
          <w:szCs w:val="28"/>
        </w:rPr>
      </w:pPr>
    </w:p>
    <w:p w14:paraId="2F8A987D" w14:textId="77777777" w:rsidR="00865DBD" w:rsidRDefault="00865DBD">
      <w:pPr>
        <w:spacing w:line="360" w:lineRule="auto"/>
        <w:jc w:val="center"/>
        <w:rPr>
          <w:rFonts w:ascii="仿宋" w:eastAsia="仿宋" w:hAnsi="仿宋" w:cs="仿宋"/>
          <w:b/>
          <w:sz w:val="28"/>
          <w:szCs w:val="28"/>
        </w:rPr>
      </w:pPr>
    </w:p>
    <w:p w14:paraId="7308ADED" w14:textId="77777777" w:rsidR="00865DBD" w:rsidRDefault="00C06D67">
      <w:pPr>
        <w:spacing w:line="360" w:lineRule="auto"/>
        <w:jc w:val="center"/>
        <w:rPr>
          <w:rFonts w:ascii="仿宋" w:eastAsia="仿宋" w:hAnsi="仿宋" w:cs="仿宋"/>
          <w:b/>
          <w:sz w:val="48"/>
          <w:szCs w:val="48"/>
        </w:rPr>
      </w:pPr>
      <w:bookmarkStart w:id="3" w:name="_Hlk65741997"/>
      <w:r>
        <w:rPr>
          <w:rFonts w:ascii="仿宋" w:eastAsia="仿宋" w:hAnsi="仿宋" w:cs="仿宋" w:hint="eastAsia"/>
          <w:b/>
          <w:sz w:val="48"/>
          <w:szCs w:val="48"/>
        </w:rPr>
        <w:t>韶关市城乡生活垃圾处理“十四五”规划</w:t>
      </w:r>
    </w:p>
    <w:bookmarkEnd w:id="3"/>
    <w:p w14:paraId="2F0557FB" w14:textId="77777777" w:rsidR="00865DBD" w:rsidRDefault="00865DBD">
      <w:pPr>
        <w:spacing w:line="360" w:lineRule="auto"/>
        <w:jc w:val="center"/>
        <w:rPr>
          <w:rFonts w:ascii="仿宋" w:eastAsia="仿宋" w:hAnsi="仿宋" w:cs="仿宋"/>
          <w:b/>
          <w:sz w:val="48"/>
          <w:szCs w:val="48"/>
        </w:rPr>
      </w:pPr>
    </w:p>
    <w:p w14:paraId="7B0D0DD3" w14:textId="4E1DD70F" w:rsidR="00865DBD" w:rsidRDefault="00C06D67">
      <w:pPr>
        <w:spacing w:line="360" w:lineRule="auto"/>
        <w:jc w:val="center"/>
        <w:rPr>
          <w:rFonts w:ascii="仿宋" w:eastAsia="仿宋" w:hAnsi="仿宋" w:cs="仿宋"/>
          <w:sz w:val="48"/>
          <w:szCs w:val="48"/>
        </w:rPr>
      </w:pPr>
      <w:r>
        <w:rPr>
          <w:rFonts w:ascii="仿宋" w:eastAsia="仿宋" w:hAnsi="仿宋" w:cs="仿宋" w:hint="eastAsia"/>
          <w:b/>
          <w:sz w:val="48"/>
          <w:szCs w:val="48"/>
        </w:rPr>
        <w:t>（</w:t>
      </w:r>
      <w:r w:rsidR="00A815A1">
        <w:rPr>
          <w:rFonts w:ascii="仿宋" w:eastAsia="仿宋" w:hAnsi="仿宋" w:cs="仿宋" w:hint="eastAsia"/>
          <w:b/>
          <w:sz w:val="48"/>
          <w:szCs w:val="48"/>
        </w:rPr>
        <w:t>征求意见</w:t>
      </w:r>
      <w:r>
        <w:rPr>
          <w:rFonts w:ascii="仿宋" w:eastAsia="仿宋" w:hAnsi="仿宋" w:cs="仿宋" w:hint="eastAsia"/>
          <w:b/>
          <w:sz w:val="48"/>
          <w:szCs w:val="48"/>
        </w:rPr>
        <w:t>稿）</w:t>
      </w:r>
    </w:p>
    <w:p w14:paraId="3ED84918" w14:textId="77777777" w:rsidR="00865DBD" w:rsidRDefault="00865DBD">
      <w:pPr>
        <w:spacing w:line="360" w:lineRule="auto"/>
        <w:jc w:val="center"/>
        <w:rPr>
          <w:rFonts w:ascii="仿宋" w:eastAsia="仿宋" w:hAnsi="仿宋" w:cs="仿宋"/>
          <w:b/>
          <w:sz w:val="28"/>
          <w:szCs w:val="28"/>
        </w:rPr>
      </w:pPr>
    </w:p>
    <w:p w14:paraId="0A78F7DC" w14:textId="77777777" w:rsidR="00865DBD" w:rsidRDefault="00865DBD">
      <w:pPr>
        <w:spacing w:line="360" w:lineRule="auto"/>
        <w:jc w:val="center"/>
        <w:rPr>
          <w:rFonts w:ascii="仿宋" w:eastAsia="仿宋" w:hAnsi="仿宋" w:cs="仿宋"/>
          <w:b/>
          <w:sz w:val="28"/>
          <w:szCs w:val="28"/>
        </w:rPr>
      </w:pPr>
    </w:p>
    <w:p w14:paraId="5DC97A1A" w14:textId="77777777" w:rsidR="00865DBD" w:rsidRDefault="00865DBD">
      <w:pPr>
        <w:spacing w:line="360" w:lineRule="auto"/>
        <w:jc w:val="center"/>
        <w:rPr>
          <w:rFonts w:ascii="仿宋" w:eastAsia="仿宋" w:hAnsi="仿宋" w:cs="仿宋"/>
          <w:b/>
          <w:sz w:val="28"/>
          <w:szCs w:val="28"/>
        </w:rPr>
      </w:pPr>
    </w:p>
    <w:p w14:paraId="155E26B7" w14:textId="77777777" w:rsidR="00865DBD" w:rsidRDefault="00865DBD">
      <w:pPr>
        <w:spacing w:line="360" w:lineRule="auto"/>
        <w:jc w:val="center"/>
        <w:rPr>
          <w:rFonts w:ascii="仿宋" w:eastAsia="仿宋" w:hAnsi="仿宋" w:cs="仿宋"/>
          <w:b/>
          <w:sz w:val="28"/>
          <w:szCs w:val="28"/>
        </w:rPr>
      </w:pPr>
    </w:p>
    <w:p w14:paraId="58000A34" w14:textId="77777777" w:rsidR="00865DBD" w:rsidRDefault="00865DBD">
      <w:pPr>
        <w:spacing w:line="360" w:lineRule="auto"/>
        <w:jc w:val="center"/>
        <w:rPr>
          <w:rFonts w:ascii="仿宋" w:eastAsia="仿宋" w:hAnsi="仿宋" w:cs="仿宋"/>
          <w:b/>
          <w:sz w:val="28"/>
          <w:szCs w:val="28"/>
        </w:rPr>
      </w:pPr>
    </w:p>
    <w:p w14:paraId="149450EC" w14:textId="77777777" w:rsidR="00865DBD" w:rsidRDefault="00865DBD">
      <w:pPr>
        <w:spacing w:line="360" w:lineRule="auto"/>
        <w:jc w:val="center"/>
        <w:rPr>
          <w:rFonts w:ascii="仿宋" w:eastAsia="仿宋" w:hAnsi="仿宋" w:cs="仿宋"/>
          <w:b/>
          <w:sz w:val="28"/>
          <w:szCs w:val="28"/>
        </w:rPr>
      </w:pPr>
    </w:p>
    <w:p w14:paraId="18F13405" w14:textId="77777777" w:rsidR="00865DBD" w:rsidRDefault="00865DBD">
      <w:pPr>
        <w:spacing w:line="360" w:lineRule="auto"/>
        <w:jc w:val="center"/>
        <w:rPr>
          <w:rFonts w:ascii="仿宋" w:eastAsia="仿宋" w:hAnsi="仿宋" w:cs="仿宋"/>
          <w:b/>
          <w:sz w:val="28"/>
          <w:szCs w:val="28"/>
        </w:rPr>
      </w:pPr>
    </w:p>
    <w:p w14:paraId="786565D3" w14:textId="77777777" w:rsidR="00865DBD" w:rsidRDefault="00865DBD">
      <w:pPr>
        <w:spacing w:line="360" w:lineRule="auto"/>
        <w:jc w:val="center"/>
        <w:rPr>
          <w:rFonts w:ascii="仿宋" w:eastAsia="仿宋" w:hAnsi="仿宋" w:cs="仿宋"/>
          <w:b/>
          <w:sz w:val="28"/>
          <w:szCs w:val="28"/>
        </w:rPr>
      </w:pPr>
    </w:p>
    <w:p w14:paraId="650050D4" w14:textId="77777777" w:rsidR="00865DBD" w:rsidRDefault="00865DBD">
      <w:pPr>
        <w:spacing w:line="360" w:lineRule="auto"/>
        <w:jc w:val="center"/>
        <w:rPr>
          <w:rFonts w:ascii="仿宋" w:eastAsia="仿宋" w:hAnsi="仿宋" w:cs="仿宋"/>
          <w:b/>
          <w:sz w:val="28"/>
          <w:szCs w:val="28"/>
        </w:rPr>
      </w:pPr>
    </w:p>
    <w:p w14:paraId="5829B48C" w14:textId="77777777" w:rsidR="00865DBD" w:rsidRDefault="00865DBD">
      <w:pPr>
        <w:spacing w:line="360" w:lineRule="auto"/>
        <w:jc w:val="center"/>
        <w:rPr>
          <w:rFonts w:ascii="仿宋" w:eastAsia="仿宋" w:hAnsi="仿宋" w:cs="仿宋"/>
          <w:b/>
          <w:sz w:val="28"/>
          <w:szCs w:val="28"/>
        </w:rPr>
      </w:pPr>
    </w:p>
    <w:p w14:paraId="53004F67" w14:textId="77777777" w:rsidR="00865DBD" w:rsidRDefault="00865DBD">
      <w:pPr>
        <w:spacing w:line="360" w:lineRule="auto"/>
        <w:jc w:val="center"/>
        <w:rPr>
          <w:rFonts w:ascii="仿宋" w:eastAsia="仿宋" w:hAnsi="仿宋" w:cs="仿宋"/>
          <w:b/>
          <w:sz w:val="28"/>
          <w:szCs w:val="28"/>
        </w:rPr>
      </w:pPr>
    </w:p>
    <w:p w14:paraId="4DF2F583" w14:textId="77777777" w:rsidR="00865DBD" w:rsidRDefault="00C06D67">
      <w:pPr>
        <w:spacing w:line="360" w:lineRule="auto"/>
        <w:jc w:val="center"/>
        <w:rPr>
          <w:rFonts w:ascii="仿宋" w:eastAsia="仿宋" w:hAnsi="仿宋" w:cs="仿宋"/>
          <w:b/>
          <w:sz w:val="28"/>
          <w:szCs w:val="28"/>
        </w:rPr>
      </w:pPr>
      <w:r>
        <w:rPr>
          <w:rFonts w:ascii="仿宋" w:eastAsia="仿宋" w:hAnsi="仿宋" w:cs="仿宋" w:hint="eastAsia"/>
          <w:b/>
          <w:sz w:val="28"/>
          <w:szCs w:val="28"/>
        </w:rPr>
        <w:t>业主单位：</w:t>
      </w:r>
      <w:bookmarkStart w:id="4" w:name="_Hlk85131216"/>
      <w:r>
        <w:rPr>
          <w:rFonts w:ascii="仿宋" w:eastAsia="仿宋" w:hAnsi="仿宋" w:cs="仿宋" w:hint="eastAsia"/>
          <w:b/>
          <w:sz w:val="28"/>
          <w:szCs w:val="28"/>
        </w:rPr>
        <w:t>韶关市市政管理中心</w:t>
      </w:r>
      <w:bookmarkEnd w:id="4"/>
    </w:p>
    <w:p w14:paraId="7CC18D49" w14:textId="77777777" w:rsidR="00865DBD" w:rsidRDefault="00C06D67">
      <w:pPr>
        <w:spacing w:line="360" w:lineRule="auto"/>
        <w:jc w:val="center"/>
        <w:rPr>
          <w:rFonts w:ascii="仿宋" w:eastAsia="仿宋" w:hAnsi="仿宋" w:cs="仿宋"/>
          <w:b/>
          <w:sz w:val="28"/>
          <w:szCs w:val="28"/>
        </w:rPr>
      </w:pPr>
      <w:r>
        <w:rPr>
          <w:rFonts w:ascii="仿宋" w:eastAsia="仿宋" w:hAnsi="仿宋" w:cs="仿宋" w:hint="eastAsia"/>
          <w:b/>
          <w:sz w:val="28"/>
          <w:szCs w:val="28"/>
        </w:rPr>
        <w:t>编制单位：中国城市</w:t>
      </w:r>
      <w:r>
        <w:rPr>
          <w:rFonts w:ascii="仿宋" w:eastAsia="仿宋" w:hAnsi="仿宋" w:cs="仿宋"/>
          <w:b/>
          <w:sz w:val="28"/>
          <w:szCs w:val="28"/>
        </w:rPr>
        <w:t>建设研究院有限公司</w:t>
      </w:r>
    </w:p>
    <w:bookmarkEnd w:id="0"/>
    <w:bookmarkEnd w:id="1"/>
    <w:bookmarkEnd w:id="2"/>
    <w:p w14:paraId="28561C89" w14:textId="2A5851D5" w:rsidR="00865DBD" w:rsidRDefault="00C06D67">
      <w:pPr>
        <w:spacing w:line="360" w:lineRule="auto"/>
        <w:jc w:val="center"/>
        <w:rPr>
          <w:rFonts w:ascii="仿宋" w:eastAsia="仿宋" w:hAnsi="仿宋" w:cs="仿宋"/>
          <w:b/>
          <w:sz w:val="28"/>
          <w:szCs w:val="28"/>
        </w:rPr>
      </w:pPr>
      <w:r>
        <w:rPr>
          <w:rFonts w:ascii="仿宋" w:eastAsia="仿宋" w:hAnsi="仿宋" w:cs="仿宋" w:hint="eastAsia"/>
          <w:b/>
          <w:sz w:val="28"/>
          <w:szCs w:val="28"/>
        </w:rPr>
        <w:t>二〇二一年十月</w:t>
      </w:r>
    </w:p>
    <w:p w14:paraId="0A9186B8" w14:textId="77777777" w:rsidR="00865DBD" w:rsidRDefault="00865DBD">
      <w:pPr>
        <w:spacing w:line="360" w:lineRule="auto"/>
        <w:jc w:val="center"/>
        <w:rPr>
          <w:rFonts w:ascii="仿宋" w:eastAsia="仿宋" w:hAnsi="仿宋" w:cs="仿宋"/>
          <w:b/>
          <w:sz w:val="28"/>
          <w:szCs w:val="28"/>
        </w:rPr>
        <w:sectPr w:rsidR="00865DBD">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587" w:left="1587" w:header="850" w:footer="964" w:gutter="0"/>
          <w:pgNumType w:start="1"/>
          <w:cols w:space="0"/>
          <w:docGrid w:type="lines" w:linePitch="327"/>
        </w:sectPr>
      </w:pPr>
    </w:p>
    <w:sdt>
      <w:sdtPr>
        <w:rPr>
          <w:rFonts w:cs="Times New Roman"/>
          <w:sz w:val="21"/>
          <w:lang w:val="zh-CN"/>
        </w:rPr>
        <w:id w:val="1328021787"/>
        <w:docPartObj>
          <w:docPartGallery w:val="Table of Contents"/>
          <w:docPartUnique/>
        </w:docPartObj>
      </w:sdtPr>
      <w:sdtEndPr>
        <w:rPr>
          <w:b/>
          <w:bCs/>
        </w:rPr>
      </w:sdtEndPr>
      <w:sdtContent>
        <w:p w14:paraId="41281200" w14:textId="66F41770" w:rsidR="00865DBD" w:rsidRPr="000A63AB" w:rsidRDefault="00C06D67" w:rsidP="00872BDE">
          <w:pPr>
            <w:spacing w:line="360" w:lineRule="auto"/>
            <w:jc w:val="center"/>
            <w:rPr>
              <w:b/>
              <w:bCs/>
              <w:sz w:val="32"/>
              <w:szCs w:val="32"/>
            </w:rPr>
          </w:pPr>
          <w:r w:rsidRPr="000A63AB">
            <w:rPr>
              <w:b/>
              <w:bCs/>
              <w:sz w:val="32"/>
              <w:szCs w:val="32"/>
            </w:rPr>
            <w:t>目</w:t>
          </w:r>
          <w:r w:rsidRPr="000A63AB">
            <w:rPr>
              <w:rFonts w:hint="eastAsia"/>
              <w:b/>
              <w:bCs/>
              <w:sz w:val="32"/>
              <w:szCs w:val="32"/>
            </w:rPr>
            <w:t xml:space="preserve"> </w:t>
          </w:r>
          <w:r w:rsidRPr="000A63AB">
            <w:rPr>
              <w:b/>
              <w:bCs/>
              <w:sz w:val="32"/>
              <w:szCs w:val="32"/>
            </w:rPr>
            <w:t xml:space="preserve"> 录</w:t>
          </w:r>
        </w:p>
        <w:p w14:paraId="3D340E63" w14:textId="77777777" w:rsidR="000A63AB" w:rsidRPr="000A63AB" w:rsidRDefault="000A63AB" w:rsidP="000A63AB">
          <w:pPr>
            <w:jc w:val="center"/>
            <w:rPr>
              <w:b/>
              <w:bCs/>
              <w:sz w:val="11"/>
              <w:szCs w:val="11"/>
            </w:rPr>
          </w:pPr>
        </w:p>
        <w:p w14:paraId="3CAAA666" w14:textId="374077CC" w:rsidR="00E50C9D" w:rsidRPr="00E50C9D" w:rsidRDefault="00C06D67" w:rsidP="00E50C9D">
          <w:pPr>
            <w:pStyle w:val="TOC1"/>
            <w:spacing w:line="360" w:lineRule="auto"/>
            <w:rPr>
              <w:rFonts w:asciiTheme="minorHAnsi" w:eastAsiaTheme="minorEastAsia" w:hAnsiTheme="minorHAnsi" w:cstheme="minorBidi"/>
              <w:b w:val="0"/>
              <w:bCs w:val="0"/>
              <w:noProof/>
              <w:kern w:val="2"/>
              <w:sz w:val="28"/>
              <w:szCs w:val="28"/>
            </w:rPr>
          </w:pPr>
          <w:r w:rsidRPr="00872BDE">
            <w:rPr>
              <w:sz w:val="28"/>
              <w:szCs w:val="28"/>
            </w:rPr>
            <w:fldChar w:fldCharType="begin"/>
          </w:r>
          <w:r w:rsidRPr="00872BDE">
            <w:rPr>
              <w:sz w:val="28"/>
              <w:szCs w:val="28"/>
            </w:rPr>
            <w:instrText xml:space="preserve"> TOC \o "1-3" \h \z \u </w:instrText>
          </w:r>
          <w:r w:rsidRPr="00872BDE">
            <w:rPr>
              <w:sz w:val="28"/>
              <w:szCs w:val="28"/>
            </w:rPr>
            <w:fldChar w:fldCharType="separate"/>
          </w:r>
          <w:hyperlink w:anchor="_Toc85210133" w:history="1">
            <w:r w:rsidR="00E50C9D" w:rsidRPr="00E50C9D">
              <w:rPr>
                <w:rStyle w:val="affd"/>
                <w:rFonts w:ascii="仿宋" w:eastAsia="仿宋" w:hAnsi="仿宋" w:cs="仿宋"/>
                <w:noProof/>
                <w:sz w:val="28"/>
                <w:szCs w:val="28"/>
              </w:rPr>
              <w:t>前  言</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_Toc85210133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1</w:t>
            </w:r>
            <w:r w:rsidR="00E50C9D" w:rsidRPr="00E50C9D">
              <w:rPr>
                <w:noProof/>
                <w:webHidden/>
                <w:sz w:val="28"/>
                <w:szCs w:val="28"/>
              </w:rPr>
              <w:fldChar w:fldCharType="end"/>
            </w:r>
          </w:hyperlink>
        </w:p>
        <w:p w14:paraId="79BE6594" w14:textId="5531E905" w:rsidR="00E50C9D" w:rsidRPr="00E50C9D" w:rsidRDefault="00C066A1" w:rsidP="00E50C9D">
          <w:pPr>
            <w:pStyle w:val="TOC1"/>
            <w:spacing w:line="360" w:lineRule="auto"/>
            <w:rPr>
              <w:rFonts w:asciiTheme="minorHAnsi" w:eastAsiaTheme="minorEastAsia" w:hAnsiTheme="minorHAnsi" w:cstheme="minorBidi"/>
              <w:b w:val="0"/>
              <w:bCs w:val="0"/>
              <w:noProof/>
              <w:kern w:val="2"/>
              <w:sz w:val="28"/>
              <w:szCs w:val="28"/>
            </w:rPr>
          </w:pPr>
          <w:hyperlink w:anchor="_Toc85210134" w:history="1">
            <w:r w:rsidR="00E50C9D" w:rsidRPr="00E50C9D">
              <w:rPr>
                <w:rStyle w:val="affd"/>
                <w:rFonts w:ascii="仿宋" w:eastAsia="仿宋" w:hAnsi="仿宋" w:cs="仿宋"/>
                <w:noProof/>
                <w:sz w:val="28"/>
                <w:szCs w:val="28"/>
              </w:rPr>
              <w:t>一、“十三五”规划实施情况</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_Toc85210134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2</w:t>
            </w:r>
            <w:r w:rsidR="00E50C9D" w:rsidRPr="00E50C9D">
              <w:rPr>
                <w:noProof/>
                <w:webHidden/>
                <w:sz w:val="28"/>
                <w:szCs w:val="28"/>
              </w:rPr>
              <w:fldChar w:fldCharType="end"/>
            </w:r>
          </w:hyperlink>
        </w:p>
        <w:p w14:paraId="184BC665" w14:textId="4AFC6CC4" w:rsidR="00E50C9D" w:rsidRPr="00E50C9D" w:rsidRDefault="00C066A1" w:rsidP="00E50C9D">
          <w:pPr>
            <w:pStyle w:val="TOC1"/>
            <w:spacing w:line="360" w:lineRule="auto"/>
            <w:rPr>
              <w:rFonts w:asciiTheme="minorHAnsi" w:eastAsiaTheme="minorEastAsia" w:hAnsiTheme="minorHAnsi" w:cstheme="minorBidi"/>
              <w:b w:val="0"/>
              <w:bCs w:val="0"/>
              <w:noProof/>
              <w:kern w:val="2"/>
              <w:sz w:val="28"/>
              <w:szCs w:val="28"/>
            </w:rPr>
          </w:pPr>
          <w:hyperlink w:anchor="_Toc85210135" w:history="1">
            <w:r w:rsidR="00E50C9D" w:rsidRPr="00E50C9D">
              <w:rPr>
                <w:rStyle w:val="affd"/>
                <w:rFonts w:ascii="仿宋" w:eastAsia="仿宋" w:hAnsi="仿宋" w:cs="仿宋"/>
                <w:noProof/>
                <w:sz w:val="28"/>
                <w:szCs w:val="28"/>
              </w:rPr>
              <w:t>二、面临形势与需求分析</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_Toc85210135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2</w:t>
            </w:r>
            <w:r w:rsidR="00E50C9D" w:rsidRPr="00E50C9D">
              <w:rPr>
                <w:noProof/>
                <w:webHidden/>
                <w:sz w:val="28"/>
                <w:szCs w:val="28"/>
              </w:rPr>
              <w:fldChar w:fldCharType="end"/>
            </w:r>
          </w:hyperlink>
        </w:p>
        <w:p w14:paraId="2E06CC43" w14:textId="74372887"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36" w:history="1">
            <w:r w:rsidR="00E50C9D" w:rsidRPr="00E50C9D">
              <w:rPr>
                <w:rStyle w:val="affd"/>
                <w:rFonts w:ascii="仿宋" w:eastAsia="仿宋" w:hAnsi="仿宋" w:cs="仿宋"/>
                <w:noProof/>
                <w:sz w:val="28"/>
                <w:szCs w:val="28"/>
              </w:rPr>
              <w:t>（一）面临形势</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_Toc85210136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2</w:t>
            </w:r>
            <w:r w:rsidR="00E50C9D" w:rsidRPr="00E50C9D">
              <w:rPr>
                <w:noProof/>
                <w:webHidden/>
                <w:sz w:val="28"/>
                <w:szCs w:val="28"/>
              </w:rPr>
              <w:fldChar w:fldCharType="end"/>
            </w:r>
          </w:hyperlink>
        </w:p>
        <w:p w14:paraId="55D6E953" w14:textId="602B9A0E"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37" w:history="1">
            <w:r w:rsidR="00E50C9D" w:rsidRPr="00E50C9D">
              <w:rPr>
                <w:rStyle w:val="affd"/>
                <w:rFonts w:ascii="仿宋" w:eastAsia="仿宋" w:hAnsi="仿宋" w:cs="仿宋"/>
                <w:noProof/>
                <w:sz w:val="28"/>
                <w:szCs w:val="28"/>
              </w:rPr>
              <w:t>（二）需求分析</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_Toc85210137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2</w:t>
            </w:r>
            <w:r w:rsidR="00E50C9D" w:rsidRPr="00E50C9D">
              <w:rPr>
                <w:noProof/>
                <w:webHidden/>
                <w:sz w:val="28"/>
                <w:szCs w:val="28"/>
              </w:rPr>
              <w:fldChar w:fldCharType="end"/>
            </w:r>
          </w:hyperlink>
        </w:p>
        <w:p w14:paraId="30C1FDD4" w14:textId="14BE154C" w:rsidR="00E50C9D" w:rsidRPr="00E50C9D" w:rsidRDefault="00C066A1" w:rsidP="00E50C9D">
          <w:pPr>
            <w:pStyle w:val="TOC1"/>
            <w:spacing w:line="360" w:lineRule="auto"/>
            <w:rPr>
              <w:rFonts w:asciiTheme="minorHAnsi" w:eastAsiaTheme="minorEastAsia" w:hAnsiTheme="minorHAnsi" w:cstheme="minorBidi"/>
              <w:b w:val="0"/>
              <w:bCs w:val="0"/>
              <w:noProof/>
              <w:kern w:val="2"/>
              <w:sz w:val="28"/>
              <w:szCs w:val="28"/>
            </w:rPr>
          </w:pPr>
          <w:hyperlink w:anchor="_Toc85210138" w:history="1">
            <w:r w:rsidR="00E50C9D" w:rsidRPr="00E50C9D">
              <w:rPr>
                <w:rStyle w:val="affd"/>
                <w:rFonts w:ascii="仿宋" w:eastAsia="仿宋" w:hAnsi="仿宋" w:cs="仿宋"/>
                <w:noProof/>
                <w:sz w:val="28"/>
                <w:szCs w:val="28"/>
              </w:rPr>
              <w:t>三、总体要求</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_Toc85210138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3</w:t>
            </w:r>
            <w:r w:rsidR="00E50C9D" w:rsidRPr="00E50C9D">
              <w:rPr>
                <w:noProof/>
                <w:webHidden/>
                <w:sz w:val="28"/>
                <w:szCs w:val="28"/>
              </w:rPr>
              <w:fldChar w:fldCharType="end"/>
            </w:r>
          </w:hyperlink>
        </w:p>
        <w:p w14:paraId="1D337E57" w14:textId="5C3A39D3"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39" w:history="1">
            <w:r w:rsidR="00E50C9D" w:rsidRPr="00E50C9D">
              <w:rPr>
                <w:rStyle w:val="affd"/>
                <w:rFonts w:ascii="仿宋" w:eastAsia="仿宋" w:hAnsi="仿宋" w:cs="仿宋"/>
                <w:noProof/>
                <w:sz w:val="28"/>
                <w:szCs w:val="28"/>
              </w:rPr>
              <w:t>（一）指导思想</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_Toc85210139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3</w:t>
            </w:r>
            <w:r w:rsidR="00E50C9D" w:rsidRPr="00E50C9D">
              <w:rPr>
                <w:noProof/>
                <w:webHidden/>
                <w:sz w:val="28"/>
                <w:szCs w:val="28"/>
              </w:rPr>
              <w:fldChar w:fldCharType="end"/>
            </w:r>
          </w:hyperlink>
        </w:p>
        <w:p w14:paraId="5B829EA7" w14:textId="4F9458E8"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40" w:history="1">
            <w:r w:rsidR="00E50C9D" w:rsidRPr="00E50C9D">
              <w:rPr>
                <w:rStyle w:val="affd"/>
                <w:rFonts w:ascii="仿宋" w:eastAsia="仿宋" w:hAnsi="仿宋" w:cs="仿宋"/>
                <w:noProof/>
                <w:sz w:val="28"/>
                <w:szCs w:val="28"/>
              </w:rPr>
              <w:t>（二）基本原则</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_Toc85210140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3</w:t>
            </w:r>
            <w:r w:rsidR="00E50C9D" w:rsidRPr="00E50C9D">
              <w:rPr>
                <w:noProof/>
                <w:webHidden/>
                <w:sz w:val="28"/>
                <w:szCs w:val="28"/>
              </w:rPr>
              <w:fldChar w:fldCharType="end"/>
            </w:r>
          </w:hyperlink>
        </w:p>
        <w:p w14:paraId="3D0D5EB6" w14:textId="65E18C19"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41" w:history="1">
            <w:r w:rsidR="00E50C9D" w:rsidRPr="00E50C9D">
              <w:rPr>
                <w:rStyle w:val="affd"/>
                <w:rFonts w:ascii="仿宋" w:eastAsia="仿宋" w:hAnsi="仿宋" w:cs="仿宋"/>
                <w:noProof/>
                <w:sz w:val="28"/>
                <w:szCs w:val="28"/>
              </w:rPr>
              <w:t>（三）规划目标</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_Toc85210141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4</w:t>
            </w:r>
            <w:r w:rsidR="00E50C9D" w:rsidRPr="00E50C9D">
              <w:rPr>
                <w:noProof/>
                <w:webHidden/>
                <w:sz w:val="28"/>
                <w:szCs w:val="28"/>
              </w:rPr>
              <w:fldChar w:fldCharType="end"/>
            </w:r>
          </w:hyperlink>
        </w:p>
        <w:p w14:paraId="44F73120" w14:textId="3D985A24" w:rsidR="00E50C9D" w:rsidRPr="00E50C9D" w:rsidRDefault="00C066A1" w:rsidP="00E50C9D">
          <w:pPr>
            <w:pStyle w:val="TOC1"/>
            <w:spacing w:line="360" w:lineRule="auto"/>
            <w:rPr>
              <w:rFonts w:asciiTheme="minorHAnsi" w:eastAsiaTheme="minorEastAsia" w:hAnsiTheme="minorHAnsi" w:cstheme="minorBidi"/>
              <w:b w:val="0"/>
              <w:bCs w:val="0"/>
              <w:noProof/>
              <w:kern w:val="2"/>
              <w:sz w:val="28"/>
              <w:szCs w:val="28"/>
            </w:rPr>
          </w:pPr>
          <w:hyperlink w:anchor="_Toc85210142" w:history="1">
            <w:r w:rsidR="00E50C9D" w:rsidRPr="00E50C9D">
              <w:rPr>
                <w:rStyle w:val="affd"/>
                <w:rFonts w:ascii="仿宋" w:eastAsia="仿宋" w:hAnsi="仿宋" w:cs="仿宋"/>
                <w:noProof/>
                <w:sz w:val="28"/>
                <w:szCs w:val="28"/>
              </w:rPr>
              <w:t>四、主要任务</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_Toc85210142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6</w:t>
            </w:r>
            <w:r w:rsidR="00E50C9D" w:rsidRPr="00E50C9D">
              <w:rPr>
                <w:noProof/>
                <w:webHidden/>
                <w:sz w:val="28"/>
                <w:szCs w:val="28"/>
              </w:rPr>
              <w:fldChar w:fldCharType="end"/>
            </w:r>
          </w:hyperlink>
        </w:p>
        <w:p w14:paraId="5A247DA1" w14:textId="5437ABF5"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43" w:history="1">
            <w:r w:rsidR="00E50C9D" w:rsidRPr="00E50C9D">
              <w:rPr>
                <w:rStyle w:val="affd"/>
                <w:rFonts w:ascii="仿宋" w:eastAsia="仿宋" w:hAnsi="仿宋" w:cs="仿宋"/>
                <w:noProof/>
                <w:sz w:val="28"/>
                <w:szCs w:val="28"/>
              </w:rPr>
              <w:t>（一）积极推进生活垃圾分类工作</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_Toc85210143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6</w:t>
            </w:r>
            <w:r w:rsidR="00E50C9D" w:rsidRPr="00E50C9D">
              <w:rPr>
                <w:noProof/>
                <w:webHidden/>
                <w:sz w:val="28"/>
                <w:szCs w:val="28"/>
              </w:rPr>
              <w:fldChar w:fldCharType="end"/>
            </w:r>
          </w:hyperlink>
        </w:p>
        <w:p w14:paraId="44F45DA2" w14:textId="25F4926F"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44" w:history="1">
            <w:r w:rsidR="00E50C9D" w:rsidRPr="00E50C9D">
              <w:rPr>
                <w:rStyle w:val="affd"/>
                <w:rFonts w:ascii="仿宋" w:eastAsia="仿宋" w:hAnsi="仿宋" w:cs="仿宋"/>
                <w:noProof/>
                <w:sz w:val="28"/>
                <w:szCs w:val="28"/>
              </w:rPr>
              <w:t>（二）提升生活垃圾焚烧处理能力</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_Toc85210144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6</w:t>
            </w:r>
            <w:r w:rsidR="00E50C9D" w:rsidRPr="00E50C9D">
              <w:rPr>
                <w:noProof/>
                <w:webHidden/>
                <w:sz w:val="28"/>
                <w:szCs w:val="28"/>
              </w:rPr>
              <w:fldChar w:fldCharType="end"/>
            </w:r>
          </w:hyperlink>
        </w:p>
        <w:p w14:paraId="6DB8E904" w14:textId="2CEA0C86"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45" w:history="1">
            <w:r w:rsidR="00E50C9D" w:rsidRPr="00E50C9D">
              <w:rPr>
                <w:rStyle w:val="affd"/>
                <w:rFonts w:ascii="仿宋" w:eastAsia="仿宋" w:hAnsi="仿宋" w:cs="仿宋"/>
                <w:noProof/>
                <w:sz w:val="28"/>
                <w:szCs w:val="28"/>
              </w:rPr>
              <w:t>（三）提高厨余垃圾资源化利用水平</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_Toc85210145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7</w:t>
            </w:r>
            <w:r w:rsidR="00E50C9D" w:rsidRPr="00E50C9D">
              <w:rPr>
                <w:noProof/>
                <w:webHidden/>
                <w:sz w:val="28"/>
                <w:szCs w:val="28"/>
              </w:rPr>
              <w:fldChar w:fldCharType="end"/>
            </w:r>
          </w:hyperlink>
        </w:p>
        <w:p w14:paraId="69D01E22" w14:textId="1715F094"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46" w:history="1">
            <w:r w:rsidR="00E50C9D" w:rsidRPr="00E50C9D">
              <w:rPr>
                <w:rStyle w:val="affd"/>
                <w:rFonts w:ascii="仿宋" w:eastAsia="仿宋" w:hAnsi="仿宋" w:cs="仿宋"/>
                <w:noProof/>
                <w:sz w:val="28"/>
                <w:szCs w:val="28"/>
              </w:rPr>
              <w:t>（四）监管体系建设</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_Toc85210146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8</w:t>
            </w:r>
            <w:r w:rsidR="00E50C9D" w:rsidRPr="00E50C9D">
              <w:rPr>
                <w:noProof/>
                <w:webHidden/>
                <w:sz w:val="28"/>
                <w:szCs w:val="28"/>
              </w:rPr>
              <w:fldChar w:fldCharType="end"/>
            </w:r>
          </w:hyperlink>
        </w:p>
        <w:p w14:paraId="7020FCE7" w14:textId="35D8004C" w:rsidR="00E50C9D" w:rsidRPr="00E50C9D" w:rsidRDefault="00C066A1" w:rsidP="00E50C9D">
          <w:pPr>
            <w:pStyle w:val="TOC1"/>
            <w:spacing w:line="360" w:lineRule="auto"/>
            <w:rPr>
              <w:rFonts w:asciiTheme="minorHAnsi" w:eastAsiaTheme="minorEastAsia" w:hAnsiTheme="minorHAnsi" w:cstheme="minorBidi"/>
              <w:b w:val="0"/>
              <w:bCs w:val="0"/>
              <w:noProof/>
              <w:kern w:val="2"/>
              <w:sz w:val="28"/>
              <w:szCs w:val="28"/>
            </w:rPr>
          </w:pPr>
          <w:hyperlink w:anchor="_Toc85210147" w:history="1">
            <w:r w:rsidR="00E50C9D" w:rsidRPr="00E50C9D">
              <w:rPr>
                <w:rStyle w:val="affd"/>
                <w:rFonts w:ascii="仿宋" w:eastAsia="仿宋" w:hAnsi="仿宋" w:cs="仿宋"/>
                <w:noProof/>
                <w:sz w:val="28"/>
                <w:szCs w:val="28"/>
              </w:rPr>
              <w:t>五、保障措施</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_Toc85210147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9</w:t>
            </w:r>
            <w:r w:rsidR="00E50C9D" w:rsidRPr="00E50C9D">
              <w:rPr>
                <w:noProof/>
                <w:webHidden/>
                <w:sz w:val="28"/>
                <w:szCs w:val="28"/>
              </w:rPr>
              <w:fldChar w:fldCharType="end"/>
            </w:r>
          </w:hyperlink>
        </w:p>
        <w:p w14:paraId="3C93221A" w14:textId="6958EFAF"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48" w:history="1">
            <w:r w:rsidR="00E50C9D" w:rsidRPr="00E50C9D">
              <w:rPr>
                <w:rStyle w:val="affd"/>
                <w:rFonts w:ascii="仿宋" w:eastAsia="仿宋" w:hAnsi="仿宋" w:cs="仿宋"/>
                <w:noProof/>
                <w:sz w:val="28"/>
                <w:szCs w:val="28"/>
              </w:rPr>
              <w:t>（一）政策法规保障</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_Toc85210148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9</w:t>
            </w:r>
            <w:r w:rsidR="00E50C9D" w:rsidRPr="00E50C9D">
              <w:rPr>
                <w:noProof/>
                <w:webHidden/>
                <w:sz w:val="28"/>
                <w:szCs w:val="28"/>
              </w:rPr>
              <w:fldChar w:fldCharType="end"/>
            </w:r>
          </w:hyperlink>
        </w:p>
        <w:p w14:paraId="739026C5" w14:textId="6FEEFB0F"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49" w:history="1">
            <w:r w:rsidR="00E50C9D" w:rsidRPr="00E50C9D">
              <w:rPr>
                <w:rStyle w:val="affd"/>
                <w:rFonts w:ascii="仿宋" w:eastAsia="仿宋" w:hAnsi="仿宋" w:cs="仿宋"/>
                <w:noProof/>
                <w:sz w:val="28"/>
                <w:szCs w:val="28"/>
              </w:rPr>
              <w:t>（二）组织和专业队伍保障</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_Toc85210149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9</w:t>
            </w:r>
            <w:r w:rsidR="00E50C9D" w:rsidRPr="00E50C9D">
              <w:rPr>
                <w:noProof/>
                <w:webHidden/>
                <w:sz w:val="28"/>
                <w:szCs w:val="28"/>
              </w:rPr>
              <w:fldChar w:fldCharType="end"/>
            </w:r>
          </w:hyperlink>
        </w:p>
        <w:p w14:paraId="7C2C3FE9" w14:textId="6F9A0C54"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50" w:history="1">
            <w:r w:rsidR="00E50C9D" w:rsidRPr="00E50C9D">
              <w:rPr>
                <w:rStyle w:val="affd"/>
                <w:rFonts w:ascii="仿宋" w:eastAsia="仿宋" w:hAnsi="仿宋" w:cs="仿宋"/>
                <w:noProof/>
                <w:sz w:val="28"/>
                <w:szCs w:val="28"/>
              </w:rPr>
              <w:t>（三）资金保障</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_Toc85210150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10</w:t>
            </w:r>
            <w:r w:rsidR="00E50C9D" w:rsidRPr="00E50C9D">
              <w:rPr>
                <w:noProof/>
                <w:webHidden/>
                <w:sz w:val="28"/>
                <w:szCs w:val="28"/>
              </w:rPr>
              <w:fldChar w:fldCharType="end"/>
            </w:r>
          </w:hyperlink>
        </w:p>
        <w:p w14:paraId="489CC0A9" w14:textId="5EDE38CF"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51" w:history="1">
            <w:r w:rsidR="00E50C9D" w:rsidRPr="00E50C9D">
              <w:rPr>
                <w:rStyle w:val="affd"/>
                <w:rFonts w:ascii="仿宋" w:eastAsia="仿宋" w:hAnsi="仿宋" w:cs="仿宋"/>
                <w:noProof/>
                <w:sz w:val="28"/>
                <w:szCs w:val="28"/>
              </w:rPr>
              <w:t>（四）建设用地保障</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_Toc85210151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11</w:t>
            </w:r>
            <w:r w:rsidR="00E50C9D" w:rsidRPr="00E50C9D">
              <w:rPr>
                <w:noProof/>
                <w:webHidden/>
                <w:sz w:val="28"/>
                <w:szCs w:val="28"/>
              </w:rPr>
              <w:fldChar w:fldCharType="end"/>
            </w:r>
          </w:hyperlink>
        </w:p>
        <w:p w14:paraId="4097E657" w14:textId="3587FB13"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52" w:history="1">
            <w:r w:rsidR="00E50C9D" w:rsidRPr="00E50C9D">
              <w:rPr>
                <w:rStyle w:val="affd"/>
                <w:rFonts w:ascii="仿宋" w:eastAsia="仿宋" w:hAnsi="仿宋" w:cs="仿宋"/>
                <w:noProof/>
                <w:sz w:val="28"/>
                <w:szCs w:val="28"/>
              </w:rPr>
              <w:t>（五）市场化机制保障</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_Toc85210152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11</w:t>
            </w:r>
            <w:r w:rsidR="00E50C9D" w:rsidRPr="00E50C9D">
              <w:rPr>
                <w:noProof/>
                <w:webHidden/>
                <w:sz w:val="28"/>
                <w:szCs w:val="28"/>
              </w:rPr>
              <w:fldChar w:fldCharType="end"/>
            </w:r>
          </w:hyperlink>
        </w:p>
        <w:p w14:paraId="1E6C745E" w14:textId="501CBE96" w:rsidR="00E50C9D" w:rsidRPr="00E50C9D" w:rsidRDefault="00C066A1" w:rsidP="00E50C9D">
          <w:pPr>
            <w:pStyle w:val="TOC2"/>
            <w:tabs>
              <w:tab w:val="right" w:leader="dot" w:pos="8296"/>
            </w:tabs>
            <w:spacing w:line="360" w:lineRule="auto"/>
            <w:ind w:left="360"/>
            <w:rPr>
              <w:rFonts w:asciiTheme="minorHAnsi" w:eastAsiaTheme="minorEastAsia" w:hAnsiTheme="minorHAnsi" w:cstheme="minorBidi"/>
              <w:noProof/>
              <w:kern w:val="2"/>
              <w:sz w:val="28"/>
              <w:szCs w:val="28"/>
            </w:rPr>
          </w:pPr>
          <w:hyperlink w:anchor="_Toc85210153" w:history="1">
            <w:r w:rsidR="00E50C9D" w:rsidRPr="00E50C9D">
              <w:rPr>
                <w:rStyle w:val="affd"/>
                <w:rFonts w:ascii="仿宋" w:eastAsia="仿宋" w:hAnsi="仿宋" w:cs="仿宋"/>
                <w:noProof/>
                <w:sz w:val="28"/>
                <w:szCs w:val="28"/>
              </w:rPr>
              <w:t>（六）宣传教育保障</w:t>
            </w:r>
            <w:r w:rsidR="00E50C9D" w:rsidRPr="00E50C9D">
              <w:rPr>
                <w:noProof/>
                <w:webHidden/>
                <w:sz w:val="28"/>
                <w:szCs w:val="28"/>
              </w:rPr>
              <w:tab/>
            </w:r>
            <w:r w:rsidR="00E50C9D" w:rsidRPr="00E50C9D">
              <w:rPr>
                <w:noProof/>
                <w:webHidden/>
                <w:sz w:val="28"/>
                <w:szCs w:val="28"/>
              </w:rPr>
              <w:fldChar w:fldCharType="begin"/>
            </w:r>
            <w:r w:rsidR="00E50C9D" w:rsidRPr="00E50C9D">
              <w:rPr>
                <w:noProof/>
                <w:webHidden/>
                <w:sz w:val="28"/>
                <w:szCs w:val="28"/>
              </w:rPr>
              <w:instrText xml:space="preserve"> PAGEREF _Toc85210153 \h </w:instrText>
            </w:r>
            <w:r w:rsidR="00E50C9D" w:rsidRPr="00E50C9D">
              <w:rPr>
                <w:noProof/>
                <w:webHidden/>
                <w:sz w:val="28"/>
                <w:szCs w:val="28"/>
              </w:rPr>
            </w:r>
            <w:r w:rsidR="00E50C9D" w:rsidRPr="00E50C9D">
              <w:rPr>
                <w:noProof/>
                <w:webHidden/>
                <w:sz w:val="28"/>
                <w:szCs w:val="28"/>
              </w:rPr>
              <w:fldChar w:fldCharType="separate"/>
            </w:r>
            <w:r w:rsidR="00E50C9D" w:rsidRPr="00E50C9D">
              <w:rPr>
                <w:noProof/>
                <w:webHidden/>
                <w:sz w:val="28"/>
                <w:szCs w:val="28"/>
              </w:rPr>
              <w:t>12</w:t>
            </w:r>
            <w:r w:rsidR="00E50C9D" w:rsidRPr="00E50C9D">
              <w:rPr>
                <w:noProof/>
                <w:webHidden/>
                <w:sz w:val="28"/>
                <w:szCs w:val="28"/>
              </w:rPr>
              <w:fldChar w:fldCharType="end"/>
            </w:r>
          </w:hyperlink>
        </w:p>
        <w:p w14:paraId="12132F4D" w14:textId="41B90F0B" w:rsidR="00865DBD" w:rsidRDefault="00C06D67" w:rsidP="009D3569">
          <w:pPr>
            <w:pStyle w:val="TOC2"/>
            <w:tabs>
              <w:tab w:val="right" w:leader="dot" w:pos="8296"/>
            </w:tabs>
            <w:spacing w:line="360" w:lineRule="auto"/>
            <w:ind w:left="360"/>
            <w:rPr>
              <w:b/>
              <w:bCs/>
            </w:rPr>
          </w:pPr>
          <w:r w:rsidRPr="00872BDE">
            <w:rPr>
              <w:b/>
              <w:bCs/>
              <w:sz w:val="28"/>
              <w:szCs w:val="28"/>
              <w:lang w:val="zh-CN"/>
            </w:rPr>
            <w:fldChar w:fldCharType="end"/>
          </w:r>
        </w:p>
      </w:sdtContent>
    </w:sdt>
    <w:p w14:paraId="050A656F" w14:textId="77777777" w:rsidR="00865DBD" w:rsidRDefault="00865DBD">
      <w:pPr>
        <w:pStyle w:val="10"/>
        <w:numPr>
          <w:ilvl w:val="0"/>
          <w:numId w:val="0"/>
        </w:numPr>
        <w:spacing w:line="360" w:lineRule="auto"/>
        <w:jc w:val="both"/>
        <w:textAlignment w:val="center"/>
        <w:rPr>
          <w:rFonts w:ascii="仿宋" w:eastAsia="仿宋" w:hAnsi="仿宋" w:cs="仿宋"/>
          <w:sz w:val="28"/>
          <w:szCs w:val="28"/>
        </w:rPr>
        <w:sectPr w:rsidR="00865DBD">
          <w:footerReference w:type="default" r:id="rId15"/>
          <w:pgSz w:w="11906" w:h="16838"/>
          <w:pgMar w:top="1440" w:right="1800" w:bottom="1440" w:left="1800" w:header="850" w:footer="964" w:gutter="0"/>
          <w:pgNumType w:fmt="upperRoman" w:start="1"/>
          <w:cols w:space="0"/>
          <w:docGrid w:linePitch="327"/>
        </w:sectPr>
      </w:pPr>
    </w:p>
    <w:p w14:paraId="08C534EB" w14:textId="26D4869D" w:rsidR="00007AC9" w:rsidRDefault="00007AC9" w:rsidP="00007AC9">
      <w:pPr>
        <w:pStyle w:val="10"/>
        <w:numPr>
          <w:ilvl w:val="0"/>
          <w:numId w:val="0"/>
        </w:numPr>
        <w:spacing w:line="360" w:lineRule="auto"/>
        <w:textAlignment w:val="center"/>
        <w:rPr>
          <w:rFonts w:ascii="仿宋" w:eastAsia="仿宋" w:hAnsi="仿宋" w:cs="仿宋"/>
          <w:sz w:val="36"/>
          <w:szCs w:val="36"/>
        </w:rPr>
      </w:pPr>
      <w:bookmarkStart w:id="5" w:name="_Toc85210133"/>
      <w:bookmarkStart w:id="6" w:name="_Toc76395803"/>
      <w:r w:rsidRPr="00007AC9">
        <w:rPr>
          <w:rFonts w:ascii="仿宋" w:eastAsia="仿宋" w:hAnsi="仿宋" w:cs="仿宋" w:hint="eastAsia"/>
          <w:sz w:val="36"/>
          <w:szCs w:val="36"/>
        </w:rPr>
        <w:lastRenderedPageBreak/>
        <w:t xml:space="preserve">前 </w:t>
      </w:r>
      <w:r w:rsidRPr="00007AC9">
        <w:rPr>
          <w:rFonts w:ascii="仿宋" w:eastAsia="仿宋" w:hAnsi="仿宋" w:cs="仿宋"/>
          <w:sz w:val="36"/>
          <w:szCs w:val="36"/>
        </w:rPr>
        <w:t xml:space="preserve"> </w:t>
      </w:r>
      <w:r w:rsidRPr="00007AC9">
        <w:rPr>
          <w:rFonts w:ascii="仿宋" w:eastAsia="仿宋" w:hAnsi="仿宋" w:cs="仿宋" w:hint="eastAsia"/>
          <w:sz w:val="36"/>
          <w:szCs w:val="36"/>
        </w:rPr>
        <w:t>言</w:t>
      </w:r>
      <w:bookmarkEnd w:id="5"/>
    </w:p>
    <w:p w14:paraId="423D0C2D" w14:textId="3B08FDB4" w:rsidR="00007AC9" w:rsidRDefault="00007AC9" w:rsidP="00007AC9"/>
    <w:p w14:paraId="7EBF05CE" w14:textId="7D41DF9A" w:rsidR="00007AC9" w:rsidRPr="00007AC9" w:rsidRDefault="00007AC9" w:rsidP="00007AC9">
      <w:pPr>
        <w:spacing w:line="360" w:lineRule="auto"/>
        <w:ind w:firstLineChars="200" w:firstLine="560"/>
        <w:jc w:val="both"/>
        <w:rPr>
          <w:rFonts w:ascii="仿宋" w:eastAsia="仿宋" w:hAnsi="仿宋" w:cs="仿宋"/>
          <w:sz w:val="28"/>
          <w:szCs w:val="28"/>
        </w:rPr>
      </w:pPr>
      <w:r w:rsidRPr="00007AC9">
        <w:rPr>
          <w:rFonts w:ascii="仿宋" w:eastAsia="仿宋" w:hAnsi="仿宋" w:cs="仿宋"/>
          <w:sz w:val="28"/>
          <w:szCs w:val="28"/>
        </w:rPr>
        <w:t>生活垃圾处理设施是城市环境基础设施的重要组成部分，是实现生活垃圾减量化、资源化、无害化处理的基础保障，是推进生态文明建设的重要支撑，对改善人民群众生活环境、保障人民安全健康意义重大。</w:t>
      </w:r>
    </w:p>
    <w:p w14:paraId="62F9B6AF" w14:textId="03A7FD35" w:rsidR="00007AC9" w:rsidRPr="00007AC9" w:rsidRDefault="00007AC9" w:rsidP="00007AC9">
      <w:pPr>
        <w:spacing w:line="360" w:lineRule="auto"/>
        <w:ind w:firstLineChars="200" w:firstLine="560"/>
        <w:jc w:val="both"/>
        <w:rPr>
          <w:rFonts w:ascii="仿宋" w:eastAsia="仿宋" w:hAnsi="仿宋" w:cs="仿宋"/>
          <w:sz w:val="28"/>
          <w:szCs w:val="28"/>
        </w:rPr>
      </w:pPr>
      <w:r w:rsidRPr="00007AC9">
        <w:rPr>
          <w:rFonts w:ascii="仿宋" w:eastAsia="仿宋" w:hAnsi="仿宋" w:cs="仿宋"/>
          <w:sz w:val="28"/>
          <w:szCs w:val="28"/>
        </w:rPr>
        <w:t>为深入贯彻习近平生态文明思想和习近平总书记对广东系列重要讲话和重要指示批示精神，落实党中央、国务院决策部署及省委、省政府有关垃圾处理的工作要求，指导全市各地做好生活垃圾分类和处理设施建设，推动实现行业高质量发展，提升全市生活垃圾分类处理水平，促进实现社会更加文明进步、生态环境更加美丽、人民生活更加幸福、治理效能更加显著，根据</w:t>
      </w:r>
      <w:r w:rsidR="000563AC">
        <w:rPr>
          <w:rFonts w:ascii="仿宋" w:eastAsia="仿宋" w:hAnsi="仿宋" w:cs="仿宋" w:hint="eastAsia"/>
          <w:sz w:val="28"/>
          <w:szCs w:val="28"/>
        </w:rPr>
        <w:t>韶关市委、市政府、</w:t>
      </w:r>
      <w:proofErr w:type="gramStart"/>
      <w:r w:rsidRPr="00007AC9">
        <w:rPr>
          <w:rFonts w:ascii="仿宋" w:eastAsia="仿宋" w:hAnsi="仿宋" w:cs="仿宋"/>
          <w:sz w:val="28"/>
          <w:szCs w:val="28"/>
        </w:rPr>
        <w:t>省住建</w:t>
      </w:r>
      <w:proofErr w:type="gramEnd"/>
      <w:r w:rsidRPr="00007AC9">
        <w:rPr>
          <w:rFonts w:ascii="仿宋" w:eastAsia="仿宋" w:hAnsi="仿宋" w:cs="仿宋"/>
          <w:sz w:val="28"/>
          <w:szCs w:val="28"/>
        </w:rPr>
        <w:t>厅和</w:t>
      </w:r>
      <w:r w:rsidR="000563AC">
        <w:rPr>
          <w:rFonts w:ascii="仿宋" w:eastAsia="仿宋" w:hAnsi="仿宋" w:cs="仿宋" w:hint="eastAsia"/>
          <w:sz w:val="28"/>
          <w:szCs w:val="28"/>
        </w:rPr>
        <w:t>韶关市住房和城乡建设管理</w:t>
      </w:r>
      <w:r w:rsidRPr="00007AC9">
        <w:rPr>
          <w:rFonts w:ascii="仿宋" w:eastAsia="仿宋" w:hAnsi="仿宋" w:cs="仿宋"/>
          <w:sz w:val="28"/>
          <w:szCs w:val="28"/>
        </w:rPr>
        <w:t>局的工作部署，</w:t>
      </w:r>
      <w:r w:rsidRPr="00007AC9">
        <w:rPr>
          <w:rFonts w:ascii="仿宋" w:eastAsia="仿宋" w:hAnsi="仿宋" w:cs="仿宋" w:hint="eastAsia"/>
          <w:sz w:val="28"/>
          <w:szCs w:val="28"/>
        </w:rPr>
        <w:t>韶关市市政管理中心</w:t>
      </w:r>
      <w:r w:rsidRPr="00007AC9">
        <w:rPr>
          <w:rFonts w:ascii="仿宋" w:eastAsia="仿宋" w:hAnsi="仿宋" w:cs="仿宋"/>
          <w:sz w:val="28"/>
          <w:szCs w:val="28"/>
        </w:rPr>
        <w:t>组织编制《韶关市城乡生活垃圾处理“十四五”规划》。规划范围包括全市10个县（市、区），规划实施期限为2021-2025年。</w:t>
      </w:r>
    </w:p>
    <w:p w14:paraId="228B4A4B" w14:textId="63DBA1BD" w:rsidR="002C372F" w:rsidRDefault="002C372F">
      <w:pPr>
        <w:rPr>
          <w:rFonts w:ascii="仿宋" w:eastAsia="仿宋" w:hAnsi="仿宋" w:cs="仿宋"/>
          <w:sz w:val="28"/>
          <w:szCs w:val="28"/>
        </w:rPr>
      </w:pPr>
      <w:r>
        <w:rPr>
          <w:rFonts w:ascii="仿宋" w:eastAsia="仿宋" w:hAnsi="仿宋" w:cs="仿宋"/>
          <w:sz w:val="28"/>
          <w:szCs w:val="28"/>
        </w:rPr>
        <w:br w:type="page"/>
      </w:r>
    </w:p>
    <w:p w14:paraId="0F35D030" w14:textId="4B7CAB52" w:rsidR="00A815A1" w:rsidRDefault="00A815A1" w:rsidP="00A815A1">
      <w:pPr>
        <w:pStyle w:val="10"/>
        <w:numPr>
          <w:ilvl w:val="0"/>
          <w:numId w:val="0"/>
        </w:numPr>
        <w:spacing w:line="360" w:lineRule="auto"/>
        <w:jc w:val="both"/>
        <w:textAlignment w:val="center"/>
        <w:rPr>
          <w:rFonts w:ascii="仿宋" w:eastAsia="仿宋" w:hAnsi="仿宋" w:cs="仿宋"/>
          <w:sz w:val="28"/>
          <w:szCs w:val="28"/>
        </w:rPr>
      </w:pPr>
      <w:bookmarkStart w:id="7" w:name="_Toc85210134"/>
      <w:r>
        <w:rPr>
          <w:rFonts w:ascii="仿宋" w:eastAsia="仿宋" w:hAnsi="仿宋" w:cs="仿宋" w:hint="eastAsia"/>
          <w:sz w:val="28"/>
          <w:szCs w:val="28"/>
        </w:rPr>
        <w:lastRenderedPageBreak/>
        <w:t>一、“十三五”规划实施情况</w:t>
      </w:r>
      <w:bookmarkEnd w:id="7"/>
    </w:p>
    <w:p w14:paraId="61D6B20E" w14:textId="04F45420" w:rsidR="00B177FC" w:rsidRDefault="00A815A1" w:rsidP="00A815A1">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“十三五”期间，韶关市城乡生活垃圾收转运处理系统逐渐完善，生活垃圾无害化处理水平逐步提高。</w:t>
      </w:r>
      <w:r w:rsidR="00B177FC">
        <w:rPr>
          <w:rFonts w:ascii="仿宋" w:eastAsia="仿宋" w:hAnsi="仿宋" w:cs="仿宋" w:hint="eastAsia"/>
          <w:sz w:val="28"/>
          <w:szCs w:val="28"/>
        </w:rPr>
        <w:t>根据现状并结合《韶关市城乡生活垃圾处理“十三五”规划》，韶关市生活垃圾</w:t>
      </w:r>
      <w:r w:rsidR="00B177FC">
        <w:rPr>
          <w:rFonts w:ascii="仿宋" w:eastAsia="仿宋" w:hAnsi="仿宋" w:cs="仿宋"/>
          <w:sz w:val="28"/>
          <w:szCs w:val="28"/>
        </w:rPr>
        <w:t>无害化</w:t>
      </w:r>
      <w:r w:rsidR="00B177FC">
        <w:rPr>
          <w:rFonts w:ascii="仿宋" w:eastAsia="仿宋" w:hAnsi="仿宋" w:cs="仿宋" w:hint="eastAsia"/>
          <w:sz w:val="28"/>
          <w:szCs w:val="28"/>
        </w:rPr>
        <w:t>处理率</w:t>
      </w:r>
      <w:r w:rsidR="00B177FC">
        <w:rPr>
          <w:rFonts w:ascii="仿宋" w:eastAsia="仿宋" w:hAnsi="仿宋" w:cs="仿宋"/>
          <w:sz w:val="28"/>
          <w:szCs w:val="28"/>
        </w:rPr>
        <w:t>、农村保洁覆盖率</w:t>
      </w:r>
      <w:r w:rsidR="00B177FC">
        <w:rPr>
          <w:rFonts w:ascii="仿宋" w:eastAsia="仿宋" w:hAnsi="仿宋" w:cs="仿宋" w:hint="eastAsia"/>
          <w:sz w:val="28"/>
          <w:szCs w:val="28"/>
        </w:rPr>
        <w:t>和</w:t>
      </w:r>
      <w:r w:rsidR="00B177FC">
        <w:rPr>
          <w:rFonts w:ascii="仿宋" w:eastAsia="仿宋" w:hAnsi="仿宋" w:cs="仿宋"/>
          <w:sz w:val="28"/>
          <w:szCs w:val="28"/>
        </w:rPr>
        <w:t>垃圾有效处理率、存量生活垃圾治理、</w:t>
      </w:r>
      <w:r w:rsidR="00B177FC">
        <w:rPr>
          <w:rFonts w:ascii="仿宋" w:eastAsia="仿宋" w:hAnsi="仿宋" w:cs="仿宋" w:hint="eastAsia"/>
          <w:sz w:val="28"/>
          <w:szCs w:val="28"/>
        </w:rPr>
        <w:t>餐厨垃圾</w:t>
      </w:r>
      <w:r w:rsidR="00B177FC">
        <w:rPr>
          <w:rFonts w:ascii="仿宋" w:eastAsia="仿宋" w:hAnsi="仿宋" w:cs="仿宋"/>
          <w:sz w:val="28"/>
          <w:szCs w:val="28"/>
        </w:rPr>
        <w:t>处理厂等达到“</w:t>
      </w:r>
      <w:r w:rsidR="00B177FC">
        <w:rPr>
          <w:rFonts w:ascii="仿宋" w:eastAsia="仿宋" w:hAnsi="仿宋" w:cs="仿宋" w:hint="eastAsia"/>
          <w:sz w:val="28"/>
          <w:szCs w:val="28"/>
        </w:rPr>
        <w:t>十三五</w:t>
      </w:r>
      <w:r w:rsidR="00B177FC">
        <w:rPr>
          <w:rFonts w:ascii="仿宋" w:eastAsia="仿宋" w:hAnsi="仿宋" w:cs="仿宋"/>
          <w:sz w:val="28"/>
          <w:szCs w:val="28"/>
        </w:rPr>
        <w:t>”</w:t>
      </w:r>
      <w:r w:rsidR="00B177FC">
        <w:rPr>
          <w:rFonts w:ascii="仿宋" w:eastAsia="仿宋" w:hAnsi="仿宋" w:cs="仿宋" w:hint="eastAsia"/>
          <w:sz w:val="28"/>
          <w:szCs w:val="28"/>
        </w:rPr>
        <w:t>规划</w:t>
      </w:r>
      <w:r w:rsidR="00B177FC">
        <w:rPr>
          <w:rFonts w:ascii="仿宋" w:eastAsia="仿宋" w:hAnsi="仿宋" w:cs="仿宋"/>
          <w:sz w:val="28"/>
          <w:szCs w:val="28"/>
        </w:rPr>
        <w:t>目标，餐厨垃圾收运处理系统、城乡生活垃圾资源化利用率等未达到</w:t>
      </w:r>
      <w:r w:rsidR="00B177FC">
        <w:rPr>
          <w:rFonts w:ascii="仿宋" w:eastAsia="仿宋" w:hAnsi="仿宋" w:cs="仿宋" w:hint="eastAsia"/>
          <w:sz w:val="28"/>
          <w:szCs w:val="28"/>
        </w:rPr>
        <w:t>“十三五”目标要求。</w:t>
      </w:r>
    </w:p>
    <w:p w14:paraId="08212AC8" w14:textId="77777777" w:rsidR="00AE0085" w:rsidRDefault="00B177FC" w:rsidP="00AE0085">
      <w:pPr>
        <w:spacing w:line="360" w:lineRule="auto"/>
        <w:ind w:firstLine="640"/>
        <w:jc w:val="both"/>
        <w:rPr>
          <w:rFonts w:ascii="仿宋" w:eastAsia="仿宋" w:hAnsi="仿宋" w:cs="仿宋"/>
          <w:sz w:val="28"/>
          <w:szCs w:val="28"/>
        </w:rPr>
      </w:pPr>
      <w:r w:rsidRPr="00B177FC">
        <w:rPr>
          <w:rFonts w:ascii="仿宋" w:eastAsia="仿宋" w:hAnsi="仿宋" w:cs="仿宋" w:hint="eastAsia"/>
          <w:sz w:val="28"/>
          <w:szCs w:val="28"/>
        </w:rPr>
        <w:t>“十三五”期间，</w:t>
      </w:r>
      <w:r>
        <w:rPr>
          <w:rFonts w:ascii="仿宋" w:eastAsia="仿宋" w:hAnsi="仿宋" w:cs="仿宋" w:hint="eastAsia"/>
          <w:sz w:val="28"/>
          <w:szCs w:val="28"/>
        </w:rPr>
        <w:t>全市</w:t>
      </w:r>
      <w:r w:rsidRPr="00B177FC">
        <w:rPr>
          <w:rFonts w:ascii="仿宋" w:eastAsia="仿宋" w:hAnsi="仿宋" w:cs="仿宋" w:hint="eastAsia"/>
          <w:sz w:val="28"/>
          <w:szCs w:val="28"/>
        </w:rPr>
        <w:t>生活垃圾管理工作在取得积极成效的同时，也存在部分问题</w:t>
      </w:r>
      <w:r>
        <w:rPr>
          <w:rFonts w:ascii="仿宋" w:eastAsia="仿宋" w:hAnsi="仿宋" w:cs="仿宋" w:hint="eastAsia"/>
          <w:sz w:val="28"/>
          <w:szCs w:val="28"/>
        </w:rPr>
        <w:t>：一是</w:t>
      </w:r>
      <w:r w:rsidRPr="00B177FC">
        <w:rPr>
          <w:rFonts w:ascii="仿宋" w:eastAsia="仿宋" w:hAnsi="仿宋" w:cs="仿宋" w:hint="eastAsia"/>
          <w:sz w:val="28"/>
          <w:szCs w:val="28"/>
        </w:rPr>
        <w:t>管理系统与生活垃圾收运营运管理体制有待完善；二是</w:t>
      </w:r>
      <w:r w:rsidR="00A815A1" w:rsidRPr="00B177FC">
        <w:rPr>
          <w:rFonts w:ascii="仿宋" w:eastAsia="仿宋" w:hAnsi="仿宋" w:cs="仿宋" w:hint="eastAsia"/>
          <w:sz w:val="28"/>
          <w:szCs w:val="28"/>
        </w:rPr>
        <w:t>环卫机械设备参差不齐，部分环卫工人作业条件落后</w:t>
      </w:r>
      <w:r w:rsidRPr="00B177FC">
        <w:rPr>
          <w:rFonts w:ascii="仿宋" w:eastAsia="仿宋" w:hAnsi="仿宋" w:cs="仿宋" w:hint="eastAsia"/>
          <w:sz w:val="28"/>
          <w:szCs w:val="28"/>
        </w:rPr>
        <w:t>；三是</w:t>
      </w:r>
      <w:r w:rsidR="00A815A1" w:rsidRPr="00B177FC">
        <w:rPr>
          <w:rFonts w:ascii="仿宋" w:eastAsia="仿宋" w:hAnsi="仿宋" w:cs="仿宋" w:hint="eastAsia"/>
          <w:sz w:val="28"/>
          <w:szCs w:val="28"/>
        </w:rPr>
        <w:t>部分现有设施建设标准较低，二次污染较大</w:t>
      </w:r>
      <w:r w:rsidRPr="00B177FC">
        <w:rPr>
          <w:rFonts w:ascii="仿宋" w:eastAsia="仿宋" w:hAnsi="仿宋" w:cs="仿宋" w:hint="eastAsia"/>
          <w:sz w:val="28"/>
          <w:szCs w:val="28"/>
        </w:rPr>
        <w:t>；四是</w:t>
      </w:r>
      <w:r w:rsidR="00A815A1" w:rsidRPr="00B177FC">
        <w:rPr>
          <w:rFonts w:ascii="仿宋" w:eastAsia="仿宋" w:hAnsi="仿宋" w:cs="仿宋" w:hint="eastAsia"/>
          <w:sz w:val="28"/>
          <w:szCs w:val="28"/>
        </w:rPr>
        <w:t>生活垃圾的产生源没有得到有效控制</w:t>
      </w:r>
      <w:r w:rsidRPr="00B177FC">
        <w:rPr>
          <w:rFonts w:ascii="仿宋" w:eastAsia="仿宋" w:hAnsi="仿宋" w:cs="仿宋" w:hint="eastAsia"/>
          <w:sz w:val="28"/>
          <w:szCs w:val="28"/>
        </w:rPr>
        <w:t>；五是</w:t>
      </w:r>
      <w:r w:rsidR="00A815A1" w:rsidRPr="00B177FC">
        <w:rPr>
          <w:rFonts w:ascii="仿宋" w:eastAsia="仿宋" w:hAnsi="仿宋" w:cs="仿宋" w:hint="eastAsia"/>
          <w:sz w:val="28"/>
          <w:szCs w:val="28"/>
        </w:rPr>
        <w:t>垃圾中转运行成本过高</w:t>
      </w:r>
      <w:r w:rsidRPr="00B177FC">
        <w:rPr>
          <w:rFonts w:ascii="仿宋" w:eastAsia="仿宋" w:hAnsi="仿宋" w:cs="仿宋" w:hint="eastAsia"/>
          <w:sz w:val="28"/>
          <w:szCs w:val="28"/>
        </w:rPr>
        <w:t>；六是</w:t>
      </w:r>
      <w:r w:rsidR="00A815A1" w:rsidRPr="00B177FC">
        <w:rPr>
          <w:rFonts w:ascii="仿宋" w:eastAsia="仿宋" w:hAnsi="仿宋" w:cs="仿宋" w:hint="eastAsia"/>
          <w:sz w:val="28"/>
          <w:szCs w:val="28"/>
        </w:rPr>
        <w:t>系统经济性</w:t>
      </w:r>
      <w:r w:rsidRPr="00B177FC">
        <w:rPr>
          <w:rFonts w:ascii="仿宋" w:eastAsia="仿宋" w:hAnsi="仿宋" w:cs="仿宋" w:hint="eastAsia"/>
          <w:sz w:val="28"/>
          <w:szCs w:val="28"/>
        </w:rPr>
        <w:t>存在</w:t>
      </w:r>
      <w:r w:rsidR="00A815A1" w:rsidRPr="00B177FC">
        <w:rPr>
          <w:rFonts w:ascii="仿宋" w:eastAsia="仿宋" w:hAnsi="仿宋" w:cs="仿宋" w:hint="eastAsia"/>
          <w:sz w:val="28"/>
          <w:szCs w:val="28"/>
        </w:rPr>
        <w:t>优化空间。</w:t>
      </w:r>
    </w:p>
    <w:p w14:paraId="58EFB660" w14:textId="7C19E2DD" w:rsidR="00B177FC" w:rsidRDefault="00B177FC" w:rsidP="00AE0085">
      <w:pPr>
        <w:pStyle w:val="10"/>
        <w:numPr>
          <w:ilvl w:val="0"/>
          <w:numId w:val="0"/>
        </w:numPr>
        <w:spacing w:line="360" w:lineRule="auto"/>
        <w:jc w:val="both"/>
        <w:textAlignment w:val="center"/>
        <w:rPr>
          <w:rFonts w:ascii="仿宋" w:eastAsia="仿宋" w:hAnsi="仿宋" w:cs="仿宋"/>
          <w:sz w:val="28"/>
          <w:szCs w:val="28"/>
        </w:rPr>
      </w:pPr>
      <w:bookmarkStart w:id="8" w:name="_Toc85210135"/>
      <w:r>
        <w:rPr>
          <w:rFonts w:ascii="仿宋" w:eastAsia="仿宋" w:hAnsi="仿宋" w:cs="仿宋" w:hint="eastAsia"/>
          <w:sz w:val="28"/>
          <w:szCs w:val="28"/>
        </w:rPr>
        <w:t>二、面临形势与需求分析</w:t>
      </w:r>
      <w:bookmarkEnd w:id="8"/>
    </w:p>
    <w:p w14:paraId="59712AB9" w14:textId="430736A3" w:rsidR="00B177FC" w:rsidRDefault="00B177FC" w:rsidP="00B177FC">
      <w:pPr>
        <w:pStyle w:val="20"/>
        <w:numPr>
          <w:ilvl w:val="1"/>
          <w:numId w:val="0"/>
        </w:numPr>
        <w:spacing w:line="360" w:lineRule="auto"/>
        <w:jc w:val="both"/>
        <w:textAlignment w:val="center"/>
        <w:rPr>
          <w:rFonts w:ascii="仿宋" w:eastAsia="仿宋" w:hAnsi="仿宋" w:cs="仿宋"/>
          <w:sz w:val="28"/>
          <w:szCs w:val="28"/>
        </w:rPr>
      </w:pPr>
      <w:bookmarkStart w:id="9" w:name="_Toc76395826"/>
      <w:bookmarkStart w:id="10" w:name="_Toc85210136"/>
      <w:r>
        <w:rPr>
          <w:rFonts w:ascii="仿宋" w:eastAsia="仿宋" w:hAnsi="仿宋" w:cs="仿宋" w:hint="eastAsia"/>
          <w:sz w:val="28"/>
          <w:szCs w:val="28"/>
        </w:rPr>
        <w:t>（一）面临形势</w:t>
      </w:r>
      <w:bookmarkEnd w:id="9"/>
      <w:bookmarkEnd w:id="10"/>
    </w:p>
    <w:p w14:paraId="4126A12C" w14:textId="0A7FAF4A" w:rsidR="00B177FC" w:rsidRDefault="00B177FC" w:rsidP="00F044B0">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“十四五”时期是我市</w:t>
      </w:r>
      <w:r w:rsidRPr="00B177FC">
        <w:rPr>
          <w:rFonts w:ascii="仿宋" w:eastAsia="仿宋" w:hAnsi="仿宋" w:cs="仿宋" w:hint="eastAsia"/>
          <w:sz w:val="28"/>
          <w:szCs w:val="28"/>
        </w:rPr>
        <w:t>生活垃圾处理</w:t>
      </w:r>
      <w:r>
        <w:rPr>
          <w:rFonts w:ascii="仿宋" w:eastAsia="仿宋" w:hAnsi="仿宋" w:cs="仿宋" w:hint="eastAsia"/>
          <w:sz w:val="28"/>
          <w:szCs w:val="28"/>
        </w:rPr>
        <w:t>工作</w:t>
      </w:r>
      <w:r w:rsidRPr="00B177FC">
        <w:rPr>
          <w:rFonts w:ascii="仿宋" w:eastAsia="仿宋" w:hAnsi="仿宋" w:cs="仿宋" w:hint="eastAsia"/>
          <w:sz w:val="28"/>
          <w:szCs w:val="28"/>
        </w:rPr>
        <w:t>进入转型升级和高质量发展的重要时期</w:t>
      </w:r>
      <w:r>
        <w:rPr>
          <w:rFonts w:ascii="仿宋" w:eastAsia="仿宋" w:hAnsi="仿宋" w:cs="仿宋" w:hint="eastAsia"/>
          <w:sz w:val="28"/>
          <w:szCs w:val="28"/>
        </w:rPr>
        <w:t>，主要面临以下形势：一是需</w:t>
      </w:r>
      <w:r w:rsidRPr="00B177FC">
        <w:rPr>
          <w:rFonts w:ascii="仿宋" w:eastAsia="仿宋" w:hAnsi="仿宋" w:cs="仿宋" w:hint="eastAsia"/>
          <w:sz w:val="28"/>
          <w:szCs w:val="28"/>
        </w:rPr>
        <w:t>进一步提升生活垃圾</w:t>
      </w:r>
      <w:r w:rsidR="000563AC">
        <w:rPr>
          <w:rFonts w:ascii="仿宋" w:eastAsia="仿宋" w:hAnsi="仿宋" w:cs="仿宋" w:hint="eastAsia"/>
          <w:sz w:val="28"/>
          <w:szCs w:val="28"/>
        </w:rPr>
        <w:t>焚烧</w:t>
      </w:r>
      <w:r w:rsidRPr="00B177FC">
        <w:rPr>
          <w:rFonts w:ascii="仿宋" w:eastAsia="仿宋" w:hAnsi="仿宋" w:cs="仿宋" w:hint="eastAsia"/>
          <w:sz w:val="28"/>
          <w:szCs w:val="28"/>
        </w:rPr>
        <w:t>处理能力</w:t>
      </w:r>
      <w:r w:rsidR="000563AC">
        <w:rPr>
          <w:rFonts w:ascii="仿宋" w:eastAsia="仿宋" w:hAnsi="仿宋" w:cs="仿宋" w:hint="eastAsia"/>
          <w:sz w:val="28"/>
          <w:szCs w:val="28"/>
        </w:rPr>
        <w:t>建设</w:t>
      </w:r>
      <w:r w:rsidR="00F044B0">
        <w:rPr>
          <w:rFonts w:ascii="仿宋" w:eastAsia="仿宋" w:hAnsi="仿宋" w:cs="仿宋" w:hint="eastAsia"/>
          <w:sz w:val="28"/>
          <w:szCs w:val="28"/>
        </w:rPr>
        <w:t>。二是需</w:t>
      </w:r>
      <w:r w:rsidR="00F044B0" w:rsidRPr="00F044B0">
        <w:rPr>
          <w:rFonts w:ascii="仿宋" w:eastAsia="仿宋" w:hAnsi="仿宋" w:cs="仿宋" w:hint="eastAsia"/>
          <w:sz w:val="28"/>
          <w:szCs w:val="28"/>
        </w:rPr>
        <w:t>进一步推行生活垃圾源头分类减量，强化垃圾分类方案可操作性</w:t>
      </w:r>
      <w:r w:rsidR="002C372F">
        <w:rPr>
          <w:rFonts w:ascii="仿宋" w:eastAsia="仿宋" w:hAnsi="仿宋" w:cs="仿宋" w:hint="eastAsia"/>
          <w:sz w:val="28"/>
          <w:szCs w:val="28"/>
        </w:rPr>
        <w:t>。</w:t>
      </w:r>
      <w:r w:rsidR="00F044B0">
        <w:rPr>
          <w:rFonts w:ascii="仿宋" w:eastAsia="仿宋" w:hAnsi="仿宋" w:cs="仿宋" w:hint="eastAsia"/>
          <w:sz w:val="28"/>
          <w:szCs w:val="28"/>
        </w:rPr>
        <w:t>三是</w:t>
      </w:r>
      <w:bookmarkStart w:id="11" w:name="_Toc67599985"/>
      <w:bookmarkStart w:id="12" w:name="_Toc76395829"/>
      <w:r w:rsidR="00F044B0">
        <w:rPr>
          <w:rFonts w:ascii="仿宋" w:eastAsia="仿宋" w:hAnsi="仿宋" w:cs="仿宋" w:hint="eastAsia"/>
          <w:sz w:val="28"/>
          <w:szCs w:val="28"/>
        </w:rPr>
        <w:t>需</w:t>
      </w:r>
      <w:r w:rsidRPr="00F044B0">
        <w:rPr>
          <w:rFonts w:ascii="仿宋" w:eastAsia="仿宋" w:hAnsi="仿宋" w:cs="仿宋" w:hint="eastAsia"/>
          <w:sz w:val="28"/>
          <w:szCs w:val="28"/>
        </w:rPr>
        <w:t>完善</w:t>
      </w:r>
      <w:proofErr w:type="gramStart"/>
      <w:r w:rsidRPr="00F044B0">
        <w:rPr>
          <w:rFonts w:ascii="仿宋" w:eastAsia="仿宋" w:hAnsi="仿宋" w:cs="仿宋" w:hint="eastAsia"/>
          <w:sz w:val="28"/>
          <w:szCs w:val="28"/>
        </w:rPr>
        <w:t>厨余垃圾</w:t>
      </w:r>
      <w:proofErr w:type="gramEnd"/>
      <w:r w:rsidRPr="00F044B0">
        <w:rPr>
          <w:rFonts w:ascii="仿宋" w:eastAsia="仿宋" w:hAnsi="仿宋" w:cs="仿宋" w:hint="eastAsia"/>
          <w:sz w:val="28"/>
          <w:szCs w:val="28"/>
        </w:rPr>
        <w:t>收运处理系统，</w:t>
      </w:r>
      <w:proofErr w:type="gramStart"/>
      <w:r w:rsidRPr="00F044B0">
        <w:rPr>
          <w:rFonts w:ascii="仿宋" w:eastAsia="仿宋" w:hAnsi="仿宋" w:cs="仿宋" w:hint="eastAsia"/>
          <w:sz w:val="28"/>
          <w:szCs w:val="28"/>
        </w:rPr>
        <w:t>推进厨余垃圾处理</w:t>
      </w:r>
      <w:proofErr w:type="gramEnd"/>
      <w:r w:rsidRPr="00F044B0">
        <w:rPr>
          <w:rFonts w:ascii="仿宋" w:eastAsia="仿宋" w:hAnsi="仿宋" w:cs="仿宋" w:hint="eastAsia"/>
          <w:sz w:val="28"/>
          <w:szCs w:val="28"/>
        </w:rPr>
        <w:t>设施的建设</w:t>
      </w:r>
      <w:bookmarkEnd w:id="11"/>
      <w:bookmarkEnd w:id="12"/>
      <w:r w:rsidR="00F044B0">
        <w:rPr>
          <w:rFonts w:ascii="仿宋" w:eastAsia="仿宋" w:hAnsi="仿宋" w:cs="仿宋" w:hint="eastAsia"/>
          <w:sz w:val="28"/>
          <w:szCs w:val="28"/>
        </w:rPr>
        <w:t>。</w:t>
      </w:r>
      <w:bookmarkStart w:id="13" w:name="_Toc67599987"/>
      <w:bookmarkStart w:id="14" w:name="_Toc76395830"/>
      <w:r w:rsidR="00F044B0">
        <w:rPr>
          <w:rFonts w:ascii="仿宋" w:eastAsia="仿宋" w:hAnsi="仿宋" w:cs="仿宋" w:hint="eastAsia"/>
          <w:sz w:val="28"/>
          <w:szCs w:val="28"/>
        </w:rPr>
        <w:t>四是需</w:t>
      </w:r>
      <w:r w:rsidRPr="00F044B0">
        <w:rPr>
          <w:rFonts w:ascii="仿宋" w:eastAsia="仿宋" w:hAnsi="仿宋" w:cs="仿宋" w:hint="eastAsia"/>
          <w:sz w:val="28"/>
          <w:szCs w:val="28"/>
        </w:rPr>
        <w:t>强化健全生活垃圾收运处理市场化运作和运营监管体系</w:t>
      </w:r>
      <w:bookmarkEnd w:id="13"/>
      <w:bookmarkEnd w:id="14"/>
      <w:r w:rsidR="00F044B0">
        <w:rPr>
          <w:rFonts w:ascii="仿宋" w:eastAsia="仿宋" w:hAnsi="仿宋" w:cs="仿宋" w:hint="eastAsia"/>
          <w:sz w:val="28"/>
          <w:szCs w:val="28"/>
        </w:rPr>
        <w:t>。</w:t>
      </w:r>
    </w:p>
    <w:p w14:paraId="6F396D99" w14:textId="522CD4BD" w:rsidR="00F044B0" w:rsidRDefault="00F044B0" w:rsidP="00F044B0">
      <w:pPr>
        <w:pStyle w:val="20"/>
        <w:numPr>
          <w:ilvl w:val="1"/>
          <w:numId w:val="0"/>
        </w:numPr>
        <w:spacing w:line="360" w:lineRule="auto"/>
        <w:jc w:val="both"/>
        <w:textAlignment w:val="center"/>
        <w:rPr>
          <w:rFonts w:ascii="仿宋" w:eastAsia="仿宋" w:hAnsi="仿宋" w:cs="仿宋"/>
          <w:sz w:val="28"/>
          <w:szCs w:val="28"/>
        </w:rPr>
      </w:pPr>
      <w:bookmarkStart w:id="15" w:name="_Toc85210137"/>
      <w:r>
        <w:rPr>
          <w:rFonts w:ascii="仿宋" w:eastAsia="仿宋" w:hAnsi="仿宋" w:cs="仿宋" w:hint="eastAsia"/>
          <w:sz w:val="28"/>
          <w:szCs w:val="28"/>
        </w:rPr>
        <w:t>（二）需求分析</w:t>
      </w:r>
      <w:bookmarkEnd w:id="15"/>
    </w:p>
    <w:p w14:paraId="61CEB397" w14:textId="27B21A1B" w:rsidR="00F044B0" w:rsidRDefault="00F044B0" w:rsidP="00F044B0">
      <w:pPr>
        <w:spacing w:line="360" w:lineRule="auto"/>
        <w:ind w:firstLineChars="200" w:firstLine="560"/>
        <w:jc w:val="both"/>
        <w:rPr>
          <w:rFonts w:ascii="仿宋" w:eastAsia="仿宋" w:hAnsi="仿宋" w:cs="仿宋"/>
          <w:sz w:val="28"/>
          <w:szCs w:val="28"/>
        </w:rPr>
      </w:pPr>
      <w:r w:rsidRPr="00F044B0">
        <w:rPr>
          <w:rFonts w:ascii="仿宋" w:eastAsia="仿宋" w:hAnsi="仿宋" w:cs="仿宋" w:hint="eastAsia"/>
          <w:sz w:val="28"/>
          <w:szCs w:val="28"/>
        </w:rPr>
        <w:t>根据近年生活垃圾清运量变化趋势，结合我</w:t>
      </w:r>
      <w:r>
        <w:rPr>
          <w:rFonts w:ascii="仿宋" w:eastAsia="仿宋" w:hAnsi="仿宋" w:cs="仿宋" w:hint="eastAsia"/>
          <w:sz w:val="28"/>
          <w:szCs w:val="28"/>
        </w:rPr>
        <w:t>市</w:t>
      </w:r>
      <w:r w:rsidRPr="00F044B0">
        <w:rPr>
          <w:rFonts w:ascii="仿宋" w:eastAsia="仿宋" w:hAnsi="仿宋" w:cs="仿宋" w:hint="eastAsia"/>
          <w:sz w:val="28"/>
          <w:szCs w:val="28"/>
        </w:rPr>
        <w:t>人口发展趋势和生活垃圾分类工作进程等实际情况，预估</w:t>
      </w:r>
      <w:r w:rsidRPr="00F044B0">
        <w:rPr>
          <w:rFonts w:ascii="仿宋" w:eastAsia="仿宋" w:hAnsi="仿宋" w:cs="仿宋"/>
          <w:sz w:val="28"/>
          <w:szCs w:val="28"/>
        </w:rPr>
        <w:t>2025年全</w:t>
      </w:r>
      <w:r>
        <w:rPr>
          <w:rFonts w:ascii="仿宋" w:eastAsia="仿宋" w:hAnsi="仿宋" w:cs="仿宋" w:hint="eastAsia"/>
          <w:sz w:val="28"/>
          <w:szCs w:val="28"/>
        </w:rPr>
        <w:t>市</w:t>
      </w:r>
      <w:r w:rsidRPr="00F044B0">
        <w:rPr>
          <w:rFonts w:ascii="仿宋" w:eastAsia="仿宋" w:hAnsi="仿宋" w:cs="仿宋"/>
          <w:sz w:val="28"/>
          <w:szCs w:val="28"/>
        </w:rPr>
        <w:t>生活垃圾清运量约</w:t>
      </w:r>
      <w:r>
        <w:rPr>
          <w:rFonts w:ascii="仿宋" w:eastAsia="仿宋" w:hAnsi="仿宋" w:cs="仿宋"/>
          <w:sz w:val="28"/>
          <w:szCs w:val="28"/>
        </w:rPr>
        <w:t>3070.56</w:t>
      </w:r>
      <w:r w:rsidRPr="00F044B0">
        <w:rPr>
          <w:rFonts w:ascii="仿宋" w:eastAsia="仿宋" w:hAnsi="仿宋" w:cs="仿宋"/>
          <w:sz w:val="28"/>
          <w:szCs w:val="28"/>
        </w:rPr>
        <w:t>吨/日。</w:t>
      </w:r>
    </w:p>
    <w:p w14:paraId="76A055D9" w14:textId="77777777" w:rsidR="002C372F" w:rsidRPr="00F044B0" w:rsidRDefault="002C372F" w:rsidP="00F044B0">
      <w:pPr>
        <w:spacing w:line="360" w:lineRule="auto"/>
        <w:ind w:firstLineChars="200" w:firstLine="560"/>
        <w:jc w:val="both"/>
        <w:rPr>
          <w:rFonts w:ascii="仿宋" w:eastAsia="仿宋" w:hAnsi="仿宋" w:cs="仿宋"/>
          <w:sz w:val="28"/>
          <w:szCs w:val="28"/>
        </w:rPr>
      </w:pPr>
    </w:p>
    <w:p w14:paraId="7AE1F93C" w14:textId="6E436D12" w:rsidR="00865DBD" w:rsidRDefault="00F044B0">
      <w:pPr>
        <w:pStyle w:val="10"/>
        <w:numPr>
          <w:ilvl w:val="0"/>
          <w:numId w:val="0"/>
        </w:numPr>
        <w:spacing w:line="360" w:lineRule="auto"/>
        <w:jc w:val="both"/>
        <w:textAlignment w:val="center"/>
        <w:rPr>
          <w:rFonts w:ascii="仿宋" w:eastAsia="仿宋" w:hAnsi="仿宋" w:cs="仿宋"/>
          <w:sz w:val="28"/>
          <w:szCs w:val="28"/>
        </w:rPr>
      </w:pPr>
      <w:bookmarkStart w:id="16" w:name="_Toc85210138"/>
      <w:r>
        <w:rPr>
          <w:rFonts w:ascii="仿宋" w:eastAsia="仿宋" w:hAnsi="仿宋" w:cs="仿宋" w:hint="eastAsia"/>
          <w:sz w:val="28"/>
          <w:szCs w:val="28"/>
        </w:rPr>
        <w:lastRenderedPageBreak/>
        <w:t>三</w:t>
      </w:r>
      <w:r w:rsidR="00C06D67">
        <w:rPr>
          <w:rFonts w:ascii="仿宋" w:eastAsia="仿宋" w:hAnsi="仿宋" w:cs="仿宋" w:hint="eastAsia"/>
          <w:sz w:val="28"/>
          <w:szCs w:val="28"/>
        </w:rPr>
        <w:t>、</w:t>
      </w:r>
      <w:bookmarkEnd w:id="6"/>
      <w:r>
        <w:rPr>
          <w:rFonts w:ascii="仿宋" w:eastAsia="仿宋" w:hAnsi="仿宋" w:cs="仿宋" w:hint="eastAsia"/>
          <w:sz w:val="28"/>
          <w:szCs w:val="28"/>
        </w:rPr>
        <w:t>总体要求</w:t>
      </w:r>
      <w:bookmarkEnd w:id="16"/>
    </w:p>
    <w:p w14:paraId="36E23DAE" w14:textId="6FBE6045"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17" w:name="_Toc76395805"/>
      <w:bookmarkStart w:id="18" w:name="_Toc85210139"/>
      <w:r>
        <w:rPr>
          <w:rFonts w:ascii="仿宋" w:eastAsia="仿宋" w:hAnsi="仿宋" w:cs="仿宋" w:hint="eastAsia"/>
          <w:sz w:val="28"/>
          <w:szCs w:val="28"/>
        </w:rPr>
        <w:t>（</w:t>
      </w:r>
      <w:r w:rsidR="00F044B0">
        <w:rPr>
          <w:rFonts w:ascii="仿宋" w:eastAsia="仿宋" w:hAnsi="仿宋" w:cs="仿宋" w:hint="eastAsia"/>
          <w:sz w:val="28"/>
          <w:szCs w:val="28"/>
        </w:rPr>
        <w:t>一</w:t>
      </w:r>
      <w:r>
        <w:rPr>
          <w:rFonts w:ascii="仿宋" w:eastAsia="仿宋" w:hAnsi="仿宋" w:cs="仿宋" w:hint="eastAsia"/>
          <w:sz w:val="28"/>
          <w:szCs w:val="28"/>
        </w:rPr>
        <w:t>）指导思想</w:t>
      </w:r>
      <w:bookmarkEnd w:id="17"/>
      <w:bookmarkEnd w:id="18"/>
    </w:p>
    <w:p w14:paraId="5D994A19" w14:textId="77777777" w:rsidR="00865DBD"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本规划以习近平新时代中国特色社会主义思想为指导，全面贯彻党的基本理论、基本路线、基本方略，统筹推进“五位一体”总体布局，协调推进“四个全面”战略布局，坚定不移贯彻创新、协调、绿色、开放、共享的新发展理念，按照省“</w:t>
      </w:r>
      <w:r>
        <w:rPr>
          <w:rFonts w:ascii="Times New Roman" w:eastAsia="仿宋" w:hAnsi="Times New Roman" w:cs="仿宋" w:hint="eastAsia"/>
          <w:sz w:val="28"/>
          <w:szCs w:val="28"/>
        </w:rPr>
        <w:t>1</w:t>
      </w:r>
      <w:r>
        <w:rPr>
          <w:rFonts w:ascii="仿宋" w:eastAsia="仿宋" w:hAnsi="仿宋" w:cs="仿宋" w:hint="eastAsia"/>
          <w:sz w:val="28"/>
          <w:szCs w:val="28"/>
        </w:rPr>
        <w:t>+</w:t>
      </w:r>
      <w:r>
        <w:rPr>
          <w:rFonts w:ascii="Times New Roman" w:eastAsia="仿宋" w:hAnsi="Times New Roman" w:cs="仿宋" w:hint="eastAsia"/>
          <w:sz w:val="28"/>
          <w:szCs w:val="28"/>
        </w:rPr>
        <w:t>1</w:t>
      </w:r>
      <w:r>
        <w:rPr>
          <w:rFonts w:ascii="仿宋" w:eastAsia="仿宋" w:hAnsi="仿宋" w:cs="仿宋" w:hint="eastAsia"/>
          <w:sz w:val="28"/>
          <w:szCs w:val="28"/>
        </w:rPr>
        <w:t>+</w:t>
      </w:r>
      <w:r>
        <w:rPr>
          <w:rFonts w:ascii="Times New Roman" w:eastAsia="仿宋" w:hAnsi="Times New Roman" w:cs="仿宋" w:hint="eastAsia"/>
          <w:sz w:val="28"/>
          <w:szCs w:val="28"/>
        </w:rPr>
        <w:t>9</w:t>
      </w:r>
      <w:r>
        <w:rPr>
          <w:rFonts w:ascii="仿宋" w:eastAsia="仿宋" w:hAnsi="仿宋" w:cs="仿宋" w:hint="eastAsia"/>
          <w:sz w:val="28"/>
          <w:szCs w:val="28"/>
        </w:rPr>
        <w:t>”工作部署和高质量加快构建“</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核一带一区”区域发展格局要求，紧紧围绕全力筑牢粤北生态屏障、打造绿色发展韶关样板、争当北部生态发展区高质量发展排头兵的目标定位，突出生态优先、绿色发展，加快对接融入粤港澳大湾区和深圳中国特色社会主义先行示范区建设，把生活垃圾分类和处理处置作为推动城市治理体系和治理能力现代化、支撑城镇</w:t>
      </w:r>
      <w:proofErr w:type="gramStart"/>
      <w:r>
        <w:rPr>
          <w:rFonts w:ascii="仿宋" w:eastAsia="仿宋" w:hAnsi="仿宋" w:cs="仿宋" w:hint="eastAsia"/>
          <w:sz w:val="28"/>
          <w:szCs w:val="28"/>
        </w:rPr>
        <w:t>化健康</w:t>
      </w:r>
      <w:proofErr w:type="gramEnd"/>
      <w:r>
        <w:rPr>
          <w:rFonts w:ascii="仿宋" w:eastAsia="仿宋" w:hAnsi="仿宋" w:cs="仿宋" w:hint="eastAsia"/>
          <w:sz w:val="28"/>
          <w:szCs w:val="28"/>
        </w:rPr>
        <w:t>发展和生态文明建设的重点领域，加快建立分类投放、分类收集、分类运输、分类处理的生活垃圾系统，推进治理体系和治理能力现代化，实现生态环境持续改善，精神文明建设和文化建设再上新台阶，为广东在全面建设社会主义现代化国家新征程中走在全国前列、创造新的辉煌</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韶关贡献。</w:t>
      </w:r>
    </w:p>
    <w:p w14:paraId="5CBC79A5" w14:textId="52090CEB"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19" w:name="_Toc76395806"/>
      <w:bookmarkStart w:id="20" w:name="_Toc85210140"/>
      <w:r>
        <w:rPr>
          <w:rFonts w:ascii="仿宋" w:eastAsia="仿宋" w:hAnsi="仿宋" w:cs="仿宋" w:hint="eastAsia"/>
          <w:sz w:val="28"/>
          <w:szCs w:val="28"/>
        </w:rPr>
        <w:t>（</w:t>
      </w:r>
      <w:r w:rsidR="00F044B0">
        <w:rPr>
          <w:rFonts w:ascii="仿宋" w:eastAsia="仿宋" w:hAnsi="仿宋" w:cs="仿宋" w:hint="eastAsia"/>
          <w:sz w:val="28"/>
          <w:szCs w:val="28"/>
        </w:rPr>
        <w:t>二</w:t>
      </w:r>
      <w:r>
        <w:rPr>
          <w:rFonts w:ascii="仿宋" w:eastAsia="仿宋" w:hAnsi="仿宋" w:cs="仿宋" w:hint="eastAsia"/>
          <w:sz w:val="28"/>
          <w:szCs w:val="28"/>
        </w:rPr>
        <w:t>）基本原则</w:t>
      </w:r>
      <w:bookmarkEnd w:id="19"/>
      <w:bookmarkEnd w:id="20"/>
    </w:p>
    <w:p w14:paraId="4BF84407" w14:textId="31C3474B" w:rsidR="00865DBD" w:rsidRDefault="00C06D67" w:rsidP="001F3166">
      <w:pPr>
        <w:spacing w:line="360" w:lineRule="auto"/>
        <w:ind w:firstLine="640"/>
        <w:rPr>
          <w:rFonts w:ascii="仿宋" w:eastAsia="仿宋" w:hAnsi="仿宋" w:cs="仿宋"/>
          <w:sz w:val="28"/>
          <w:szCs w:val="28"/>
        </w:rPr>
      </w:pPr>
      <w:r>
        <w:rPr>
          <w:rFonts w:ascii="仿宋" w:eastAsia="仿宋" w:hAnsi="仿宋" w:cs="仿宋" w:hint="eastAsia"/>
          <w:b/>
          <w:bCs/>
          <w:sz w:val="28"/>
          <w:szCs w:val="28"/>
        </w:rPr>
        <w:t>（</w:t>
      </w:r>
      <w:r>
        <w:rPr>
          <w:rFonts w:ascii="Times New Roman" w:eastAsia="仿宋" w:hAnsi="Times New Roman" w:cs="仿宋" w:hint="eastAsia"/>
          <w:b/>
          <w:bCs/>
          <w:sz w:val="28"/>
          <w:szCs w:val="28"/>
        </w:rPr>
        <w:t>1</w:t>
      </w:r>
      <w:r>
        <w:rPr>
          <w:rFonts w:ascii="仿宋" w:eastAsia="仿宋" w:hAnsi="仿宋" w:cs="仿宋" w:hint="eastAsia"/>
          <w:b/>
          <w:bCs/>
          <w:sz w:val="28"/>
          <w:szCs w:val="28"/>
        </w:rPr>
        <w:t>）以人为本原则</w:t>
      </w:r>
      <w:r w:rsidR="001F3166">
        <w:rPr>
          <w:rFonts w:ascii="仿宋" w:eastAsia="仿宋" w:hAnsi="仿宋" w:cs="仿宋" w:hint="eastAsia"/>
          <w:b/>
          <w:bCs/>
          <w:sz w:val="28"/>
          <w:szCs w:val="28"/>
        </w:rPr>
        <w:t>：</w:t>
      </w:r>
      <w:r>
        <w:rPr>
          <w:rFonts w:ascii="仿宋" w:eastAsia="仿宋" w:hAnsi="仿宋" w:cs="仿宋" w:hint="eastAsia"/>
          <w:sz w:val="28"/>
          <w:szCs w:val="28"/>
        </w:rPr>
        <w:t>在对各种垃圾收运处理基础设施布局规划中，结合居民生活习惯，以方便居民使用为出发点，合理设置垃圾设备；提高机械化作业率，降低收运处理工人工作强度；实现垃圾无害化处理，密闭化收运，减少对环境的污染。</w:t>
      </w:r>
    </w:p>
    <w:p w14:paraId="0E56AEC4" w14:textId="77777777" w:rsidR="00865DBD" w:rsidRDefault="00C06D67">
      <w:pPr>
        <w:spacing w:line="360" w:lineRule="auto"/>
        <w:ind w:firstLine="640"/>
        <w:jc w:val="both"/>
        <w:rPr>
          <w:rFonts w:ascii="仿宋" w:eastAsia="仿宋" w:hAnsi="仿宋" w:cs="仿宋"/>
          <w:b/>
          <w:bCs/>
          <w:sz w:val="28"/>
          <w:szCs w:val="28"/>
        </w:rPr>
      </w:pPr>
      <w:r>
        <w:rPr>
          <w:rFonts w:ascii="仿宋" w:eastAsia="仿宋" w:hAnsi="仿宋" w:cs="仿宋" w:hint="eastAsia"/>
          <w:b/>
          <w:bCs/>
          <w:sz w:val="28"/>
          <w:szCs w:val="28"/>
        </w:rPr>
        <w:t>（</w:t>
      </w:r>
      <w:r>
        <w:rPr>
          <w:rFonts w:ascii="Times New Roman" w:eastAsia="仿宋" w:hAnsi="Times New Roman" w:cs="仿宋" w:hint="eastAsia"/>
          <w:b/>
          <w:bCs/>
          <w:sz w:val="28"/>
          <w:szCs w:val="28"/>
        </w:rPr>
        <w:t>2</w:t>
      </w:r>
      <w:r>
        <w:rPr>
          <w:rFonts w:ascii="仿宋" w:eastAsia="仿宋" w:hAnsi="仿宋" w:cs="仿宋" w:hint="eastAsia"/>
          <w:b/>
          <w:bCs/>
          <w:sz w:val="28"/>
          <w:szCs w:val="28"/>
        </w:rPr>
        <w:t>）可持续发展原则</w:t>
      </w:r>
    </w:p>
    <w:p w14:paraId="2E7B5019" w14:textId="77777777" w:rsidR="00865DBD"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从整个城市的角度进行</w:t>
      </w:r>
      <w:proofErr w:type="gramStart"/>
      <w:r>
        <w:rPr>
          <w:rFonts w:ascii="仿宋" w:eastAsia="仿宋" w:hAnsi="仿宋" w:cs="仿宋" w:hint="eastAsia"/>
          <w:sz w:val="28"/>
          <w:szCs w:val="28"/>
        </w:rPr>
        <w:t>环卫专项</w:t>
      </w:r>
      <w:proofErr w:type="gramEnd"/>
      <w:r>
        <w:rPr>
          <w:rFonts w:ascii="仿宋" w:eastAsia="仿宋" w:hAnsi="仿宋" w:cs="仿宋" w:hint="eastAsia"/>
          <w:sz w:val="28"/>
          <w:szCs w:val="28"/>
        </w:rPr>
        <w:t>规划，充分利用现有设备，对收集、转运、处理等环节合理配置，合理布局各类垃圾收运设施，提高垃圾分类</w:t>
      </w:r>
      <w:r>
        <w:rPr>
          <w:rFonts w:ascii="仿宋" w:eastAsia="仿宋" w:hAnsi="仿宋" w:cs="仿宋" w:hint="eastAsia"/>
          <w:sz w:val="28"/>
          <w:szCs w:val="28"/>
        </w:rPr>
        <w:lastRenderedPageBreak/>
        <w:t>收集率、资源回收率，避免或减轻垃圾收运系统对环境的污染，建立资源节约型、环境友好型社会。</w:t>
      </w:r>
    </w:p>
    <w:p w14:paraId="4BBCA014" w14:textId="77777777" w:rsidR="00865DBD" w:rsidRDefault="00C06D67">
      <w:pPr>
        <w:spacing w:line="360" w:lineRule="auto"/>
        <w:ind w:firstLine="640"/>
        <w:jc w:val="both"/>
        <w:rPr>
          <w:rFonts w:ascii="仿宋" w:eastAsia="仿宋" w:hAnsi="仿宋" w:cs="仿宋"/>
          <w:b/>
          <w:bCs/>
          <w:sz w:val="28"/>
          <w:szCs w:val="28"/>
        </w:rPr>
      </w:pPr>
      <w:r>
        <w:rPr>
          <w:rFonts w:ascii="仿宋" w:eastAsia="仿宋" w:hAnsi="仿宋" w:cs="仿宋" w:hint="eastAsia"/>
          <w:b/>
          <w:bCs/>
          <w:sz w:val="28"/>
          <w:szCs w:val="28"/>
        </w:rPr>
        <w:t>（</w:t>
      </w:r>
      <w:r>
        <w:rPr>
          <w:rFonts w:ascii="Times New Roman" w:eastAsia="仿宋" w:hAnsi="Times New Roman" w:cs="仿宋" w:hint="eastAsia"/>
          <w:b/>
          <w:bCs/>
          <w:sz w:val="28"/>
          <w:szCs w:val="28"/>
        </w:rPr>
        <w:t>3</w:t>
      </w:r>
      <w:r>
        <w:rPr>
          <w:rFonts w:ascii="仿宋" w:eastAsia="仿宋" w:hAnsi="仿宋" w:cs="仿宋" w:hint="eastAsia"/>
          <w:b/>
          <w:bCs/>
          <w:sz w:val="28"/>
          <w:szCs w:val="28"/>
        </w:rPr>
        <w:t>）协调原则</w:t>
      </w:r>
    </w:p>
    <w:p w14:paraId="1E5606AB" w14:textId="5FE98AC8" w:rsidR="00865DBD"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与国土空间规划、近期建设规划、各组团控制性规划、涉及环卫的专项规划、现在正在计划或建设中的垃圾收运处理设施以及韶关市经济社会发展特点相互协调。</w:t>
      </w:r>
    </w:p>
    <w:p w14:paraId="654A9B12" w14:textId="77777777" w:rsidR="00865DBD" w:rsidRDefault="00C06D67">
      <w:pPr>
        <w:spacing w:line="360" w:lineRule="auto"/>
        <w:ind w:firstLine="640"/>
        <w:jc w:val="both"/>
        <w:rPr>
          <w:rFonts w:ascii="仿宋" w:eastAsia="仿宋" w:hAnsi="仿宋" w:cs="仿宋"/>
          <w:b/>
          <w:bCs/>
          <w:sz w:val="28"/>
          <w:szCs w:val="28"/>
        </w:rPr>
      </w:pPr>
      <w:r>
        <w:rPr>
          <w:rFonts w:ascii="仿宋" w:eastAsia="仿宋" w:hAnsi="仿宋" w:cs="仿宋" w:hint="eastAsia"/>
          <w:b/>
          <w:bCs/>
          <w:sz w:val="28"/>
          <w:szCs w:val="28"/>
        </w:rPr>
        <w:t>（</w:t>
      </w:r>
      <w:r>
        <w:rPr>
          <w:rFonts w:ascii="Times New Roman" w:eastAsia="仿宋" w:hAnsi="Times New Roman" w:cs="仿宋" w:hint="eastAsia"/>
          <w:b/>
          <w:bCs/>
          <w:sz w:val="28"/>
          <w:szCs w:val="28"/>
        </w:rPr>
        <w:t>4</w:t>
      </w:r>
      <w:r>
        <w:rPr>
          <w:rFonts w:ascii="仿宋" w:eastAsia="仿宋" w:hAnsi="仿宋" w:cs="仿宋" w:hint="eastAsia"/>
          <w:b/>
          <w:bCs/>
          <w:sz w:val="28"/>
          <w:szCs w:val="28"/>
        </w:rPr>
        <w:t>）适度超前规划原则</w:t>
      </w:r>
    </w:p>
    <w:p w14:paraId="7A2BF048"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坚持适度超前的原则，优化布局、完善网络，确保系统的合理性</w:t>
      </w:r>
    </w:p>
    <w:p w14:paraId="02ADE5D5" w14:textId="77777777" w:rsidR="00865DBD" w:rsidRDefault="00C06D67">
      <w:pPr>
        <w:spacing w:line="360" w:lineRule="auto"/>
        <w:jc w:val="both"/>
        <w:rPr>
          <w:rFonts w:ascii="仿宋" w:eastAsia="仿宋" w:hAnsi="仿宋" w:cs="仿宋"/>
          <w:sz w:val="28"/>
          <w:szCs w:val="28"/>
        </w:rPr>
      </w:pPr>
      <w:r>
        <w:rPr>
          <w:rFonts w:ascii="仿宋" w:eastAsia="仿宋" w:hAnsi="仿宋" w:cs="仿宋" w:hint="eastAsia"/>
          <w:sz w:val="28"/>
          <w:szCs w:val="28"/>
        </w:rPr>
        <w:t>和先进性。实行近远期结合，确保系统的可行性，便于分期实施。</w:t>
      </w:r>
    </w:p>
    <w:p w14:paraId="520547BB" w14:textId="2C0DEDF7"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21" w:name="_Toc76395816"/>
      <w:bookmarkStart w:id="22" w:name="_Toc85210141"/>
      <w:r>
        <w:rPr>
          <w:rFonts w:ascii="仿宋" w:eastAsia="仿宋" w:hAnsi="仿宋" w:cs="仿宋" w:hint="eastAsia"/>
          <w:sz w:val="28"/>
          <w:szCs w:val="28"/>
        </w:rPr>
        <w:t>（</w:t>
      </w:r>
      <w:r w:rsidR="00007AC9">
        <w:rPr>
          <w:rFonts w:ascii="仿宋" w:eastAsia="仿宋" w:hAnsi="仿宋" w:cs="仿宋" w:hint="eastAsia"/>
          <w:sz w:val="28"/>
          <w:szCs w:val="28"/>
        </w:rPr>
        <w:t>三</w:t>
      </w:r>
      <w:r>
        <w:rPr>
          <w:rFonts w:ascii="仿宋" w:eastAsia="仿宋" w:hAnsi="仿宋" w:cs="仿宋" w:hint="eastAsia"/>
          <w:sz w:val="28"/>
          <w:szCs w:val="28"/>
        </w:rPr>
        <w:t>）</w:t>
      </w:r>
      <w:r w:rsidR="00F044B0">
        <w:rPr>
          <w:rFonts w:ascii="仿宋" w:eastAsia="仿宋" w:hAnsi="仿宋" w:cs="仿宋" w:hint="eastAsia"/>
          <w:sz w:val="28"/>
          <w:szCs w:val="28"/>
        </w:rPr>
        <w:t>规划</w:t>
      </w:r>
      <w:r>
        <w:rPr>
          <w:rFonts w:ascii="仿宋" w:eastAsia="仿宋" w:hAnsi="仿宋" w:cs="仿宋" w:hint="eastAsia"/>
          <w:sz w:val="28"/>
          <w:szCs w:val="28"/>
        </w:rPr>
        <w:t>目标</w:t>
      </w:r>
      <w:bookmarkEnd w:id="21"/>
      <w:bookmarkEnd w:id="22"/>
    </w:p>
    <w:p w14:paraId="2F9DC1B4" w14:textId="77777777" w:rsidR="00865DBD" w:rsidRDefault="00C06D67">
      <w:pPr>
        <w:spacing w:line="360" w:lineRule="auto"/>
        <w:ind w:firstLine="640"/>
        <w:jc w:val="both"/>
        <w:rPr>
          <w:rFonts w:ascii="仿宋" w:eastAsia="仿宋" w:hAnsi="仿宋" w:cs="仿宋"/>
          <w:b/>
          <w:bCs/>
          <w:sz w:val="28"/>
          <w:szCs w:val="28"/>
        </w:rPr>
      </w:pPr>
      <w:r>
        <w:rPr>
          <w:rFonts w:ascii="Times New Roman" w:eastAsia="仿宋" w:hAnsi="Times New Roman" w:cs="仿宋" w:hint="eastAsia"/>
          <w:b/>
          <w:bCs/>
          <w:sz w:val="28"/>
          <w:szCs w:val="28"/>
        </w:rPr>
        <w:t>1</w:t>
      </w:r>
      <w:r>
        <w:rPr>
          <w:rFonts w:ascii="仿宋" w:eastAsia="仿宋" w:hAnsi="仿宋" w:cs="仿宋" w:hint="eastAsia"/>
          <w:b/>
          <w:bCs/>
          <w:sz w:val="28"/>
          <w:szCs w:val="28"/>
        </w:rPr>
        <w:t>、总体目标</w:t>
      </w:r>
    </w:p>
    <w:p w14:paraId="521CD807" w14:textId="77777777" w:rsidR="00865DBD"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持续提升生活垃圾无害化处理水平，大力提高生活垃圾资源化处理比例，进一步推进焚烧处理能力建设，稳步</w:t>
      </w:r>
      <w:proofErr w:type="gramStart"/>
      <w:r>
        <w:rPr>
          <w:rFonts w:ascii="仿宋" w:eastAsia="仿宋" w:hAnsi="仿宋" w:cs="仿宋" w:hint="eastAsia"/>
          <w:sz w:val="28"/>
          <w:szCs w:val="28"/>
        </w:rPr>
        <w:t>提升厨余垃圾处理</w:t>
      </w:r>
      <w:proofErr w:type="gramEnd"/>
      <w:r>
        <w:rPr>
          <w:rFonts w:ascii="仿宋" w:eastAsia="仿宋" w:hAnsi="仿宋" w:cs="仿宋" w:hint="eastAsia"/>
          <w:sz w:val="28"/>
          <w:szCs w:val="28"/>
        </w:rPr>
        <w:t>水平，提高总体生活垃圾处理能力和管理水平。</w:t>
      </w:r>
    </w:p>
    <w:p w14:paraId="4B6072E7" w14:textId="0BBFC4BA" w:rsidR="000A63AB"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因地制宜推进生活垃圾分类，以分类为契机促进共建共治共享社会治理格局，创造清洁环境，建设宜居城市、美丽乡村，探索形成韶关特色的分类实施模式。</w:t>
      </w:r>
    </w:p>
    <w:p w14:paraId="6C161F83" w14:textId="54A47B54" w:rsidR="00865DBD" w:rsidRDefault="00C06D67">
      <w:pPr>
        <w:spacing w:line="360" w:lineRule="auto"/>
        <w:ind w:firstLine="640"/>
        <w:jc w:val="both"/>
        <w:rPr>
          <w:rFonts w:ascii="仿宋" w:eastAsia="仿宋" w:hAnsi="仿宋" w:cs="仿宋"/>
          <w:b/>
          <w:bCs/>
          <w:sz w:val="28"/>
          <w:szCs w:val="28"/>
        </w:rPr>
      </w:pPr>
      <w:r>
        <w:rPr>
          <w:rFonts w:ascii="Times New Roman" w:eastAsia="仿宋" w:hAnsi="Times New Roman" w:cs="仿宋" w:hint="eastAsia"/>
          <w:b/>
          <w:bCs/>
          <w:sz w:val="28"/>
          <w:szCs w:val="28"/>
        </w:rPr>
        <w:t>2</w:t>
      </w:r>
      <w:r>
        <w:rPr>
          <w:rFonts w:ascii="仿宋" w:eastAsia="仿宋" w:hAnsi="仿宋" w:cs="仿宋" w:hint="eastAsia"/>
          <w:b/>
          <w:bCs/>
          <w:sz w:val="28"/>
          <w:szCs w:val="28"/>
        </w:rPr>
        <w:t>、主要目标</w:t>
      </w:r>
    </w:p>
    <w:p w14:paraId="1E8C6FC2" w14:textId="5ECC81E9" w:rsidR="00865DBD" w:rsidRDefault="00C06D67">
      <w:pPr>
        <w:spacing w:line="360" w:lineRule="auto"/>
        <w:ind w:firstLine="640"/>
        <w:jc w:val="both"/>
        <w:rPr>
          <w:rFonts w:ascii="仿宋" w:eastAsia="仿宋" w:hAnsi="仿宋" w:cs="仿宋"/>
          <w:b/>
          <w:bCs/>
          <w:sz w:val="28"/>
          <w:szCs w:val="28"/>
        </w:rPr>
      </w:pPr>
      <w:r>
        <w:rPr>
          <w:rFonts w:ascii="仿宋" w:eastAsia="仿宋" w:hAnsi="仿宋" w:cs="仿宋" w:hint="eastAsia"/>
          <w:b/>
          <w:bCs/>
          <w:sz w:val="28"/>
          <w:szCs w:val="28"/>
        </w:rPr>
        <w:t>（</w:t>
      </w:r>
      <w:r>
        <w:rPr>
          <w:rFonts w:ascii="Times New Roman" w:eastAsia="仿宋" w:hAnsi="Times New Roman" w:cs="仿宋" w:hint="eastAsia"/>
          <w:b/>
          <w:bCs/>
          <w:sz w:val="28"/>
          <w:szCs w:val="28"/>
        </w:rPr>
        <w:t>l</w:t>
      </w:r>
      <w:r>
        <w:rPr>
          <w:rFonts w:ascii="仿宋" w:eastAsia="仿宋" w:hAnsi="仿宋" w:cs="仿宋" w:hint="eastAsia"/>
          <w:b/>
          <w:bCs/>
          <w:sz w:val="28"/>
          <w:szCs w:val="28"/>
        </w:rPr>
        <w:t>）无害化处理能力</w:t>
      </w:r>
    </w:p>
    <w:p w14:paraId="0CA824B8" w14:textId="77777777" w:rsidR="00865DBD" w:rsidRDefault="00C06D67">
      <w:pPr>
        <w:spacing w:line="360" w:lineRule="auto"/>
        <w:ind w:firstLine="640"/>
        <w:jc w:val="both"/>
        <w:rPr>
          <w:rFonts w:ascii="仿宋" w:eastAsia="仿宋" w:hAnsi="仿宋" w:cs="仿宋"/>
          <w:sz w:val="28"/>
          <w:szCs w:val="28"/>
        </w:rPr>
      </w:pPr>
      <w:r>
        <w:rPr>
          <w:rFonts w:ascii="Times New Roman" w:eastAsia="仿宋" w:hAnsi="Times New Roman" w:cs="仿宋" w:hint="eastAsia"/>
          <w:sz w:val="28"/>
          <w:szCs w:val="28"/>
        </w:rPr>
        <w:t>2025</w:t>
      </w:r>
      <w:r>
        <w:rPr>
          <w:rFonts w:ascii="仿宋" w:eastAsia="仿宋" w:hAnsi="仿宋" w:cs="仿宋" w:hint="eastAsia"/>
          <w:sz w:val="28"/>
          <w:szCs w:val="28"/>
        </w:rPr>
        <w:t>年末，生活垃圾无害化处理率达到</w:t>
      </w:r>
      <w:r>
        <w:rPr>
          <w:rFonts w:ascii="Times New Roman" w:eastAsia="仿宋" w:hAnsi="Times New Roman" w:cs="仿宋"/>
          <w:sz w:val="28"/>
          <w:szCs w:val="28"/>
        </w:rPr>
        <w:t>99</w:t>
      </w:r>
      <w:r>
        <w:rPr>
          <w:rFonts w:ascii="仿宋" w:eastAsia="仿宋" w:hAnsi="仿宋" w:cs="仿宋" w:hint="eastAsia"/>
          <w:sz w:val="28"/>
          <w:szCs w:val="28"/>
        </w:rPr>
        <w:t>%以上，加强生活垃圾填埋场和焚烧发电厂的运营维护。</w:t>
      </w:r>
    </w:p>
    <w:p w14:paraId="63773949" w14:textId="63A07DCA" w:rsidR="00865DBD"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“十四五”期间，韶关市基本建成全覆盖的生活垃圾收运处理系统。</w:t>
      </w:r>
    </w:p>
    <w:p w14:paraId="6FDD8833" w14:textId="595F9BF9" w:rsidR="00865DBD" w:rsidRDefault="00C06D67">
      <w:pPr>
        <w:spacing w:line="360" w:lineRule="auto"/>
        <w:ind w:firstLine="640"/>
        <w:jc w:val="both"/>
        <w:rPr>
          <w:rFonts w:ascii="仿宋" w:eastAsia="仿宋" w:hAnsi="仿宋" w:cs="仿宋"/>
          <w:b/>
          <w:bCs/>
          <w:sz w:val="28"/>
          <w:szCs w:val="28"/>
        </w:rPr>
      </w:pPr>
      <w:r>
        <w:rPr>
          <w:rFonts w:ascii="仿宋" w:eastAsia="仿宋" w:hAnsi="仿宋" w:cs="仿宋" w:hint="eastAsia"/>
          <w:b/>
          <w:bCs/>
          <w:sz w:val="28"/>
          <w:szCs w:val="28"/>
        </w:rPr>
        <w:t>（</w:t>
      </w:r>
      <w:r>
        <w:rPr>
          <w:rFonts w:ascii="Times New Roman" w:eastAsia="仿宋" w:hAnsi="Times New Roman" w:cs="仿宋" w:hint="eastAsia"/>
          <w:b/>
          <w:bCs/>
          <w:sz w:val="28"/>
          <w:szCs w:val="28"/>
        </w:rPr>
        <w:t>2</w:t>
      </w:r>
      <w:r>
        <w:rPr>
          <w:rFonts w:ascii="仿宋" w:eastAsia="仿宋" w:hAnsi="仿宋" w:cs="仿宋" w:hint="eastAsia"/>
          <w:b/>
          <w:bCs/>
          <w:sz w:val="28"/>
          <w:szCs w:val="28"/>
        </w:rPr>
        <w:t>）资源化利用率</w:t>
      </w:r>
    </w:p>
    <w:p w14:paraId="57DD4735" w14:textId="4CC74881" w:rsidR="00865DBD" w:rsidRDefault="00C06D67">
      <w:pPr>
        <w:spacing w:line="360" w:lineRule="auto"/>
        <w:ind w:firstLine="640"/>
        <w:jc w:val="both"/>
        <w:rPr>
          <w:rFonts w:ascii="仿宋" w:eastAsia="仿宋" w:hAnsi="仿宋" w:cs="仿宋"/>
          <w:sz w:val="28"/>
          <w:szCs w:val="28"/>
        </w:rPr>
      </w:pPr>
      <w:r>
        <w:rPr>
          <w:rFonts w:ascii="Times New Roman" w:eastAsia="仿宋" w:hAnsi="Times New Roman" w:cs="仿宋"/>
          <w:sz w:val="28"/>
          <w:szCs w:val="28"/>
        </w:rPr>
        <w:t>2025</w:t>
      </w:r>
      <w:r>
        <w:rPr>
          <w:rFonts w:ascii="仿宋" w:eastAsia="仿宋" w:hAnsi="仿宋" w:cs="仿宋"/>
          <w:sz w:val="28"/>
          <w:szCs w:val="28"/>
        </w:rPr>
        <w:t>年</w:t>
      </w:r>
      <w:r>
        <w:rPr>
          <w:rFonts w:ascii="仿宋" w:eastAsia="仿宋" w:hAnsi="仿宋" w:cs="仿宋" w:hint="eastAsia"/>
          <w:sz w:val="28"/>
          <w:szCs w:val="28"/>
        </w:rPr>
        <w:t>末</w:t>
      </w:r>
      <w:r>
        <w:rPr>
          <w:rFonts w:ascii="仿宋" w:eastAsia="仿宋" w:hAnsi="仿宋" w:cs="仿宋"/>
          <w:sz w:val="28"/>
          <w:szCs w:val="28"/>
        </w:rPr>
        <w:t>，城市生活垃圾资源化利用率不低于</w:t>
      </w:r>
      <w:r>
        <w:rPr>
          <w:rFonts w:ascii="Times New Roman" w:eastAsia="仿宋" w:hAnsi="Times New Roman" w:cs="仿宋"/>
          <w:sz w:val="28"/>
          <w:szCs w:val="28"/>
        </w:rPr>
        <w:t>60</w:t>
      </w:r>
      <w:r>
        <w:rPr>
          <w:rFonts w:ascii="仿宋" w:eastAsia="仿宋" w:hAnsi="仿宋" w:cs="仿宋"/>
          <w:sz w:val="28"/>
          <w:szCs w:val="28"/>
        </w:rPr>
        <w:t>%。</w:t>
      </w:r>
    </w:p>
    <w:p w14:paraId="5F019052" w14:textId="77777777" w:rsidR="00865DBD"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lastRenderedPageBreak/>
        <w:t>“十四五”期间，韶关市中心城区基本建成餐厨垃圾收运处理系统，规划建设韶关市区</w:t>
      </w:r>
      <w:proofErr w:type="gramStart"/>
      <w:r>
        <w:rPr>
          <w:rFonts w:ascii="仿宋" w:eastAsia="仿宋" w:hAnsi="仿宋" w:cs="仿宋" w:hint="eastAsia"/>
          <w:sz w:val="28"/>
          <w:szCs w:val="28"/>
        </w:rPr>
        <w:t>第一厨余垃圾处理</w:t>
      </w:r>
      <w:proofErr w:type="gramEnd"/>
      <w:r>
        <w:rPr>
          <w:rFonts w:ascii="仿宋" w:eastAsia="仿宋" w:hAnsi="仿宋" w:cs="仿宋" w:hint="eastAsia"/>
          <w:sz w:val="28"/>
          <w:szCs w:val="28"/>
        </w:rPr>
        <w:t>厂。</w:t>
      </w:r>
    </w:p>
    <w:p w14:paraId="5A0A9259" w14:textId="77777777" w:rsidR="00865DBD" w:rsidRDefault="00C06D67">
      <w:pPr>
        <w:spacing w:line="360" w:lineRule="auto"/>
        <w:ind w:firstLine="640"/>
        <w:jc w:val="both"/>
        <w:rPr>
          <w:rFonts w:ascii="仿宋" w:eastAsia="仿宋" w:hAnsi="仿宋" w:cs="仿宋"/>
          <w:b/>
          <w:bCs/>
          <w:sz w:val="28"/>
          <w:szCs w:val="28"/>
        </w:rPr>
      </w:pPr>
      <w:r>
        <w:rPr>
          <w:rFonts w:ascii="仿宋" w:eastAsia="仿宋" w:hAnsi="仿宋" w:cs="仿宋" w:hint="eastAsia"/>
          <w:b/>
          <w:bCs/>
          <w:sz w:val="28"/>
          <w:szCs w:val="28"/>
        </w:rPr>
        <w:t>（</w:t>
      </w:r>
      <w:r>
        <w:rPr>
          <w:rFonts w:ascii="Times New Roman" w:eastAsia="仿宋" w:hAnsi="Times New Roman" w:cs="仿宋"/>
          <w:b/>
          <w:bCs/>
          <w:sz w:val="28"/>
          <w:szCs w:val="28"/>
        </w:rPr>
        <w:t>3</w:t>
      </w:r>
      <w:r>
        <w:rPr>
          <w:rFonts w:ascii="仿宋" w:eastAsia="仿宋" w:hAnsi="仿宋" w:cs="仿宋" w:hint="eastAsia"/>
          <w:b/>
          <w:bCs/>
          <w:sz w:val="28"/>
          <w:szCs w:val="28"/>
        </w:rPr>
        <w:t>）焚烧处理能力</w:t>
      </w:r>
    </w:p>
    <w:p w14:paraId="629D4422" w14:textId="76AA77C2" w:rsidR="00865DBD" w:rsidRDefault="00C06D67">
      <w:pPr>
        <w:spacing w:line="360" w:lineRule="auto"/>
        <w:ind w:firstLine="640"/>
        <w:jc w:val="both"/>
        <w:rPr>
          <w:rFonts w:ascii="仿宋" w:eastAsia="仿宋" w:hAnsi="仿宋" w:cs="仿宋"/>
          <w:sz w:val="28"/>
          <w:szCs w:val="28"/>
        </w:rPr>
      </w:pPr>
      <w:r>
        <w:rPr>
          <w:rFonts w:ascii="Times New Roman" w:eastAsia="仿宋" w:hAnsi="Times New Roman" w:cs="仿宋" w:hint="eastAsia"/>
          <w:sz w:val="28"/>
          <w:szCs w:val="28"/>
        </w:rPr>
        <w:t>2025</w:t>
      </w:r>
      <w:r>
        <w:rPr>
          <w:rFonts w:ascii="仿宋" w:eastAsia="仿宋" w:hAnsi="仿宋" w:cs="仿宋" w:hint="eastAsia"/>
          <w:sz w:val="28"/>
          <w:szCs w:val="28"/>
        </w:rPr>
        <w:t>年末，城市生活垃圾焚烧处理能力占比</w:t>
      </w:r>
      <w:r>
        <w:rPr>
          <w:rFonts w:ascii="Times New Roman" w:eastAsia="仿宋" w:hAnsi="Times New Roman" w:cs="仿宋"/>
          <w:sz w:val="28"/>
          <w:szCs w:val="28"/>
        </w:rPr>
        <w:t>65</w:t>
      </w:r>
      <w:r>
        <w:rPr>
          <w:rFonts w:ascii="仿宋" w:eastAsia="仿宋" w:hAnsi="仿宋" w:cs="仿宋"/>
          <w:sz w:val="28"/>
          <w:szCs w:val="28"/>
        </w:rPr>
        <w:t>%左右，鼓励有条件的</w:t>
      </w:r>
      <w:r w:rsidR="000563AC">
        <w:rPr>
          <w:rFonts w:ascii="仿宋" w:eastAsia="仿宋" w:hAnsi="仿宋" w:cs="仿宋" w:hint="eastAsia"/>
          <w:sz w:val="28"/>
          <w:szCs w:val="28"/>
        </w:rPr>
        <w:t>县（市、区）</w:t>
      </w:r>
      <w:r>
        <w:rPr>
          <w:rFonts w:ascii="仿宋" w:eastAsia="仿宋" w:hAnsi="仿宋" w:cs="仿宋"/>
          <w:sz w:val="28"/>
          <w:szCs w:val="28"/>
        </w:rPr>
        <w:t>尽早实现原生生活垃圾“零填埋”。</w:t>
      </w:r>
    </w:p>
    <w:p w14:paraId="464BCA75" w14:textId="7FBA70B4" w:rsidR="00865DBD"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“十四五”期间，规划新建翁源县循环经济</w:t>
      </w:r>
      <w:proofErr w:type="gramStart"/>
      <w:r>
        <w:rPr>
          <w:rFonts w:ascii="仿宋" w:eastAsia="仿宋" w:hAnsi="仿宋" w:cs="仿宋" w:hint="eastAsia"/>
          <w:sz w:val="28"/>
          <w:szCs w:val="28"/>
        </w:rPr>
        <w:t>环保园</w:t>
      </w:r>
      <w:proofErr w:type="gramEnd"/>
      <w:r>
        <w:rPr>
          <w:rFonts w:ascii="仿宋" w:eastAsia="仿宋" w:hAnsi="仿宋" w:cs="仿宋" w:hint="eastAsia"/>
          <w:sz w:val="28"/>
          <w:szCs w:val="28"/>
        </w:rPr>
        <w:t>和始兴县循环经济环保园，并扩建韶关市循环经济</w:t>
      </w:r>
      <w:proofErr w:type="gramStart"/>
      <w:r>
        <w:rPr>
          <w:rFonts w:ascii="仿宋" w:eastAsia="仿宋" w:hAnsi="仿宋" w:cs="仿宋" w:hint="eastAsia"/>
          <w:sz w:val="28"/>
          <w:szCs w:val="28"/>
        </w:rPr>
        <w:t>环保园</w:t>
      </w:r>
      <w:proofErr w:type="gramEnd"/>
      <w:r>
        <w:rPr>
          <w:rFonts w:ascii="仿宋" w:eastAsia="仿宋" w:hAnsi="仿宋" w:cs="仿宋" w:hint="eastAsia"/>
          <w:sz w:val="28"/>
          <w:szCs w:val="28"/>
        </w:rPr>
        <w:t>一期工程（生活垃圾焚烧发电）项目。</w:t>
      </w:r>
    </w:p>
    <w:p w14:paraId="519B696D" w14:textId="2E829570" w:rsidR="00865DBD" w:rsidRDefault="00C06D67">
      <w:pPr>
        <w:spacing w:line="360" w:lineRule="auto"/>
        <w:ind w:firstLine="640"/>
        <w:jc w:val="both"/>
        <w:rPr>
          <w:rFonts w:ascii="仿宋" w:eastAsia="仿宋" w:hAnsi="仿宋" w:cs="仿宋"/>
          <w:b/>
          <w:bCs/>
          <w:sz w:val="28"/>
          <w:szCs w:val="28"/>
        </w:rPr>
      </w:pPr>
      <w:r>
        <w:rPr>
          <w:rFonts w:ascii="仿宋" w:eastAsia="仿宋" w:hAnsi="仿宋" w:cs="仿宋" w:hint="eastAsia"/>
          <w:b/>
          <w:bCs/>
          <w:sz w:val="28"/>
          <w:szCs w:val="28"/>
        </w:rPr>
        <w:t>（</w:t>
      </w:r>
      <w:r>
        <w:rPr>
          <w:rFonts w:ascii="Times New Roman" w:eastAsia="仿宋" w:hAnsi="Times New Roman" w:cs="仿宋"/>
          <w:b/>
          <w:bCs/>
          <w:sz w:val="28"/>
          <w:szCs w:val="28"/>
        </w:rPr>
        <w:t>4</w:t>
      </w:r>
      <w:r>
        <w:rPr>
          <w:rFonts w:ascii="仿宋" w:eastAsia="仿宋" w:hAnsi="仿宋" w:cs="仿宋" w:hint="eastAsia"/>
          <w:b/>
          <w:bCs/>
          <w:sz w:val="28"/>
          <w:szCs w:val="28"/>
        </w:rPr>
        <w:t>）生活垃圾分类</w:t>
      </w:r>
    </w:p>
    <w:p w14:paraId="47154B16" w14:textId="77156B3C" w:rsidR="00865DBD" w:rsidRDefault="00C06D67" w:rsidP="000A63AB">
      <w:pPr>
        <w:spacing w:line="360" w:lineRule="auto"/>
        <w:ind w:firstLine="640"/>
        <w:jc w:val="both"/>
        <w:rPr>
          <w:rFonts w:ascii="仿宋" w:eastAsia="仿宋" w:hAnsi="仿宋" w:cs="仿宋"/>
          <w:sz w:val="28"/>
          <w:szCs w:val="28"/>
        </w:rPr>
      </w:pPr>
      <w:bookmarkStart w:id="23" w:name="_Hlk76323581"/>
      <w:r>
        <w:rPr>
          <w:rFonts w:ascii="Times New Roman" w:eastAsia="仿宋" w:hAnsi="Times New Roman" w:cs="仿宋" w:hint="eastAsia"/>
          <w:sz w:val="28"/>
          <w:szCs w:val="28"/>
        </w:rPr>
        <w:t>2022</w:t>
      </w:r>
      <w:r>
        <w:rPr>
          <w:rFonts w:ascii="仿宋" w:eastAsia="仿宋" w:hAnsi="仿宋" w:cs="仿宋" w:hint="eastAsia"/>
          <w:sz w:val="28"/>
          <w:szCs w:val="28"/>
        </w:rPr>
        <w:t>年末，韶关市至少</w:t>
      </w:r>
      <w:r>
        <w:rPr>
          <w:rFonts w:ascii="仿宋" w:eastAsia="仿宋" w:hAnsi="仿宋" w:cs="仿宋"/>
          <w:sz w:val="28"/>
          <w:szCs w:val="28"/>
        </w:rPr>
        <w:t>有一个区实现生活垃圾</w:t>
      </w:r>
      <w:proofErr w:type="gramStart"/>
      <w:r>
        <w:rPr>
          <w:rFonts w:ascii="仿宋" w:eastAsia="仿宋" w:hAnsi="仿宋" w:cs="仿宋"/>
          <w:sz w:val="28"/>
          <w:szCs w:val="28"/>
        </w:rPr>
        <w:t>分类全</w:t>
      </w:r>
      <w:proofErr w:type="gramEnd"/>
      <w:r>
        <w:rPr>
          <w:rFonts w:ascii="仿宋" w:eastAsia="仿宋" w:hAnsi="仿宋" w:cs="仿宋"/>
          <w:sz w:val="28"/>
          <w:szCs w:val="28"/>
        </w:rPr>
        <w:t>覆盖，</w:t>
      </w:r>
      <w:r>
        <w:rPr>
          <w:rFonts w:ascii="仿宋" w:eastAsia="仿宋" w:hAnsi="仿宋" w:cs="仿宋" w:hint="eastAsia"/>
          <w:sz w:val="28"/>
          <w:szCs w:val="28"/>
        </w:rPr>
        <w:t>其他各县（市、区）至少有</w:t>
      </w:r>
      <w:r>
        <w:rPr>
          <w:rFonts w:ascii="Times New Roman" w:eastAsia="仿宋" w:hAnsi="Times New Roman" w:cs="仿宋" w:hint="eastAsia"/>
          <w:sz w:val="28"/>
          <w:szCs w:val="28"/>
        </w:rPr>
        <w:t>1</w:t>
      </w:r>
      <w:r>
        <w:rPr>
          <w:rFonts w:ascii="仿宋" w:eastAsia="仿宋" w:hAnsi="仿宋" w:cs="仿宋" w:hint="eastAsia"/>
          <w:sz w:val="28"/>
          <w:szCs w:val="28"/>
        </w:rPr>
        <w:t>个镇或街道基本建成生活垃圾分类示范片区。</w:t>
      </w:r>
      <w:bookmarkStart w:id="24" w:name="_Hlk67585878"/>
      <w:r>
        <w:rPr>
          <w:rFonts w:ascii="Times New Roman" w:eastAsia="仿宋" w:hAnsi="Times New Roman" w:cs="仿宋" w:hint="eastAsia"/>
          <w:sz w:val="28"/>
          <w:szCs w:val="28"/>
        </w:rPr>
        <w:t>2025</w:t>
      </w:r>
      <w:r>
        <w:rPr>
          <w:rFonts w:ascii="仿宋" w:eastAsia="仿宋" w:hAnsi="仿宋" w:cs="仿宋" w:hint="eastAsia"/>
          <w:sz w:val="28"/>
          <w:szCs w:val="28"/>
        </w:rPr>
        <w:t>年末，韶关市市区和具备条件的县城应基本建成生活垃圾分类处理系统</w:t>
      </w:r>
      <w:bookmarkEnd w:id="23"/>
      <w:bookmarkEnd w:id="24"/>
      <w:r>
        <w:rPr>
          <w:rFonts w:ascii="仿宋" w:eastAsia="仿宋" w:hAnsi="仿宋" w:cs="仿宋" w:hint="eastAsia"/>
          <w:sz w:val="28"/>
          <w:szCs w:val="28"/>
        </w:rPr>
        <w:t>，城市生活垃圾回收利用率达到</w:t>
      </w:r>
      <w:r>
        <w:rPr>
          <w:rFonts w:ascii="Times New Roman" w:eastAsia="仿宋" w:hAnsi="Times New Roman" w:cs="仿宋" w:hint="eastAsia"/>
          <w:sz w:val="28"/>
          <w:szCs w:val="28"/>
        </w:rPr>
        <w:t>35</w:t>
      </w:r>
      <w:r>
        <w:rPr>
          <w:rFonts w:ascii="仿宋" w:eastAsia="仿宋" w:hAnsi="仿宋" w:cs="仿宋" w:hint="eastAsia"/>
          <w:sz w:val="28"/>
          <w:szCs w:val="28"/>
        </w:rPr>
        <w:t>%以上。</w:t>
      </w:r>
    </w:p>
    <w:p w14:paraId="51969CF3" w14:textId="434F6A97" w:rsidR="002C372F" w:rsidRDefault="00C06D67">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“十四五”期间，规划建成韶关市区可回收物分拣站、乳源瑶族自治县二次转运站、仁化县二次转运站、南雄市二次转运站、新丰县二次转运站，在各转运站内设置有害垃圾和</w:t>
      </w:r>
      <w:proofErr w:type="gramStart"/>
      <w:r>
        <w:rPr>
          <w:rFonts w:ascii="仿宋" w:eastAsia="仿宋" w:hAnsi="仿宋" w:cs="仿宋" w:hint="eastAsia"/>
          <w:sz w:val="28"/>
          <w:szCs w:val="28"/>
        </w:rPr>
        <w:t>可</w:t>
      </w:r>
      <w:proofErr w:type="gramEnd"/>
      <w:r>
        <w:rPr>
          <w:rFonts w:ascii="仿宋" w:eastAsia="仿宋" w:hAnsi="仿宋" w:cs="仿宋" w:hint="eastAsia"/>
          <w:sz w:val="28"/>
          <w:szCs w:val="28"/>
        </w:rPr>
        <w:t>回收物的分拣暂存功能区。</w:t>
      </w:r>
    </w:p>
    <w:p w14:paraId="58B8EC95" w14:textId="77777777" w:rsidR="002C372F" w:rsidRDefault="002C372F">
      <w:pPr>
        <w:rPr>
          <w:rFonts w:ascii="仿宋" w:eastAsia="仿宋" w:hAnsi="仿宋" w:cs="仿宋"/>
          <w:sz w:val="28"/>
          <w:szCs w:val="28"/>
        </w:rPr>
      </w:pPr>
      <w:r>
        <w:rPr>
          <w:rFonts w:ascii="仿宋" w:eastAsia="仿宋" w:hAnsi="仿宋" w:cs="仿宋"/>
          <w:sz w:val="28"/>
          <w:szCs w:val="28"/>
        </w:rPr>
        <w:br w:type="page"/>
      </w:r>
    </w:p>
    <w:p w14:paraId="65D1F8B6" w14:textId="1C6B7A81" w:rsidR="00F044B0" w:rsidRDefault="00F044B0" w:rsidP="00F044B0">
      <w:pPr>
        <w:pStyle w:val="10"/>
        <w:numPr>
          <w:ilvl w:val="0"/>
          <w:numId w:val="0"/>
        </w:numPr>
        <w:spacing w:line="360" w:lineRule="auto"/>
        <w:jc w:val="both"/>
        <w:textAlignment w:val="center"/>
        <w:rPr>
          <w:rFonts w:ascii="仿宋" w:eastAsia="仿宋" w:hAnsi="仿宋" w:cs="仿宋"/>
          <w:sz w:val="28"/>
          <w:szCs w:val="28"/>
        </w:rPr>
      </w:pPr>
      <w:bookmarkStart w:id="25" w:name="_Toc76395843"/>
      <w:bookmarkStart w:id="26" w:name="_Toc85210142"/>
      <w:bookmarkStart w:id="27" w:name="_Toc76395836"/>
      <w:r>
        <w:rPr>
          <w:rFonts w:ascii="仿宋" w:eastAsia="仿宋" w:hAnsi="仿宋" w:cs="仿宋" w:hint="eastAsia"/>
          <w:sz w:val="28"/>
          <w:szCs w:val="28"/>
        </w:rPr>
        <w:lastRenderedPageBreak/>
        <w:t>四、</w:t>
      </w:r>
      <w:bookmarkEnd w:id="25"/>
      <w:r w:rsidR="00007AC9">
        <w:rPr>
          <w:rFonts w:ascii="仿宋" w:eastAsia="仿宋" w:hAnsi="仿宋" w:cs="仿宋" w:hint="eastAsia"/>
          <w:sz w:val="28"/>
          <w:szCs w:val="28"/>
        </w:rPr>
        <w:t>主要</w:t>
      </w:r>
      <w:r>
        <w:rPr>
          <w:rFonts w:ascii="仿宋" w:eastAsia="仿宋" w:hAnsi="仿宋" w:cs="仿宋" w:hint="eastAsia"/>
          <w:sz w:val="28"/>
          <w:szCs w:val="28"/>
        </w:rPr>
        <w:t>任务</w:t>
      </w:r>
      <w:bookmarkEnd w:id="26"/>
    </w:p>
    <w:p w14:paraId="7C29B585" w14:textId="44717907" w:rsidR="00F1399A" w:rsidRDefault="00F1399A" w:rsidP="00F1399A">
      <w:pPr>
        <w:pStyle w:val="20"/>
        <w:numPr>
          <w:ilvl w:val="1"/>
          <w:numId w:val="0"/>
        </w:numPr>
        <w:spacing w:line="360" w:lineRule="auto"/>
        <w:jc w:val="both"/>
        <w:textAlignment w:val="center"/>
        <w:rPr>
          <w:rFonts w:ascii="仿宋" w:eastAsia="仿宋" w:hAnsi="仿宋" w:cs="仿宋"/>
          <w:sz w:val="28"/>
          <w:szCs w:val="28"/>
        </w:rPr>
      </w:pPr>
      <w:bookmarkStart w:id="28" w:name="_Toc85210143"/>
      <w:bookmarkStart w:id="29" w:name="_Toc76395844"/>
      <w:r>
        <w:rPr>
          <w:rFonts w:ascii="仿宋" w:eastAsia="仿宋" w:hAnsi="仿宋" w:cs="仿宋" w:hint="eastAsia"/>
          <w:sz w:val="28"/>
          <w:szCs w:val="28"/>
        </w:rPr>
        <w:t>（一）积极推进生活垃圾分类工作</w:t>
      </w:r>
      <w:bookmarkEnd w:id="28"/>
    </w:p>
    <w:p w14:paraId="30423FDB" w14:textId="32B4F72D" w:rsidR="002921D4" w:rsidRDefault="002921D4" w:rsidP="002921D4">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我市垃圾分类工作尚处于起步阶段，相关部门对垃圾分类宣传和指导力度仍需加大。全民参与垃圾分类减量意识有待加强。监管、考核评分、整改等工作的执行力度及规范性</w:t>
      </w:r>
      <w:r w:rsidR="006E3BAF">
        <w:rPr>
          <w:rFonts w:ascii="仿宋" w:eastAsia="仿宋" w:hAnsi="仿宋" w:cs="仿宋" w:hint="eastAsia"/>
          <w:sz w:val="28"/>
          <w:szCs w:val="28"/>
        </w:rPr>
        <w:t>应进一步提升</w:t>
      </w:r>
      <w:r>
        <w:rPr>
          <w:rFonts w:ascii="仿宋" w:eastAsia="仿宋" w:hAnsi="仿宋" w:cs="仿宋" w:hint="eastAsia"/>
          <w:sz w:val="28"/>
          <w:szCs w:val="28"/>
        </w:rPr>
        <w:t>。</w:t>
      </w:r>
      <w:r w:rsidR="006E3BAF">
        <w:rPr>
          <w:rFonts w:ascii="仿宋" w:eastAsia="仿宋" w:hAnsi="仿宋" w:cs="仿宋" w:hint="eastAsia"/>
          <w:sz w:val="28"/>
          <w:szCs w:val="28"/>
        </w:rPr>
        <w:t>同时，</w:t>
      </w:r>
      <w:r>
        <w:rPr>
          <w:rFonts w:ascii="仿宋" w:eastAsia="仿宋" w:hAnsi="仿宋" w:cs="仿宋" w:hint="eastAsia"/>
          <w:sz w:val="28"/>
          <w:szCs w:val="28"/>
        </w:rPr>
        <w:t>“十四五”期间应进一步健全相关法律法规，完善生活垃圾分类收运及处理体系的建设，加快推行生活垃圾源头分类减量。</w:t>
      </w:r>
    </w:p>
    <w:p w14:paraId="6725BB95" w14:textId="566282A5" w:rsidR="00F1399A" w:rsidRDefault="00F1399A" w:rsidP="00F1399A">
      <w:pPr>
        <w:spacing w:line="360" w:lineRule="auto"/>
        <w:ind w:firstLineChars="200" w:firstLine="560"/>
        <w:jc w:val="both"/>
        <w:rPr>
          <w:rFonts w:ascii="仿宋" w:eastAsia="PMingLiU" w:hAnsi="仿宋" w:cs="仿宋"/>
          <w:sz w:val="28"/>
          <w:szCs w:val="28"/>
          <w:lang w:eastAsia="zh-TW"/>
        </w:rPr>
      </w:pPr>
      <w:r>
        <w:rPr>
          <w:rFonts w:ascii="仿宋" w:eastAsia="仿宋" w:hAnsi="仿宋" w:cs="仿宋" w:hint="eastAsia"/>
          <w:sz w:val="28"/>
          <w:szCs w:val="28"/>
        </w:rPr>
        <w:t>结合韶关市省实际情况，城市生活垃圾应当分为可回收物、有害垃圾、</w:t>
      </w:r>
      <w:proofErr w:type="gramStart"/>
      <w:r>
        <w:rPr>
          <w:rFonts w:ascii="仿宋" w:eastAsia="仿宋" w:hAnsi="仿宋" w:cs="仿宋" w:hint="eastAsia"/>
          <w:sz w:val="28"/>
          <w:szCs w:val="28"/>
        </w:rPr>
        <w:t>厨余垃圾</w:t>
      </w:r>
      <w:proofErr w:type="gramEnd"/>
      <w:r>
        <w:rPr>
          <w:rFonts w:ascii="仿宋" w:eastAsia="仿宋" w:hAnsi="仿宋" w:cs="仿宋" w:hint="eastAsia"/>
          <w:sz w:val="28"/>
          <w:szCs w:val="28"/>
        </w:rPr>
        <w:t>和其他垃圾四大类。严禁工业固体废物、危险废物、医疗垃圾、建筑垃圾等混入生活垃圾处理体系。</w:t>
      </w:r>
    </w:p>
    <w:p w14:paraId="2D9A1E2B" w14:textId="77777777" w:rsidR="00F1399A" w:rsidRDefault="00F1399A" w:rsidP="00F1399A">
      <w:pPr>
        <w:spacing w:line="360" w:lineRule="auto"/>
        <w:ind w:firstLineChars="200" w:firstLine="560"/>
        <w:jc w:val="both"/>
        <w:rPr>
          <w:rFonts w:ascii="仿宋" w:eastAsia="PMingLiU" w:hAnsi="仿宋" w:cs="仿宋"/>
          <w:sz w:val="28"/>
          <w:szCs w:val="28"/>
          <w:lang w:eastAsia="zh-TW"/>
        </w:rPr>
      </w:pPr>
      <w:r>
        <w:rPr>
          <w:rFonts w:ascii="仿宋" w:eastAsia="仿宋" w:hAnsi="仿宋" w:cs="仿宋" w:hint="eastAsia"/>
          <w:sz w:val="28"/>
          <w:szCs w:val="28"/>
          <w:lang w:eastAsia="zh-TW"/>
        </w:rPr>
        <w:t>规划区域的生活垃圾分类按照“分类投放，分类收集，分类运输，分类处理”的原则，建立健全的垃圾分类系统，使垃圾源头减量实现最大化，并建立与生活垃圾分类种类相适应的分类运输和处理体系。通过完善管理配套措施和落实具体实施措施两个方面进行生活垃圾的分类工作。</w:t>
      </w:r>
    </w:p>
    <w:p w14:paraId="0C8425B3" w14:textId="4F89BFC1" w:rsidR="00F1399A" w:rsidRDefault="00F1399A" w:rsidP="00F1399A">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“十四五”期间，规划升级全市生活垃圾收转运体系，新建或改造后的生活垃圾转运站应具备有害垃圾和</w:t>
      </w:r>
      <w:proofErr w:type="gramStart"/>
      <w:r>
        <w:rPr>
          <w:rFonts w:ascii="仿宋" w:eastAsia="仿宋" w:hAnsi="仿宋" w:cs="仿宋" w:hint="eastAsia"/>
          <w:sz w:val="28"/>
          <w:szCs w:val="28"/>
        </w:rPr>
        <w:t>可</w:t>
      </w:r>
      <w:proofErr w:type="gramEnd"/>
      <w:r>
        <w:rPr>
          <w:rFonts w:ascii="仿宋" w:eastAsia="仿宋" w:hAnsi="仿宋" w:cs="仿宋" w:hint="eastAsia"/>
          <w:sz w:val="28"/>
          <w:szCs w:val="28"/>
        </w:rPr>
        <w:t>回收物的分拣暂存功能，以及大件垃圾</w:t>
      </w:r>
      <w:r w:rsidR="006E3BAF">
        <w:rPr>
          <w:rFonts w:ascii="仿宋" w:eastAsia="仿宋" w:hAnsi="仿宋" w:cs="仿宋" w:hint="eastAsia"/>
          <w:sz w:val="28"/>
          <w:szCs w:val="28"/>
        </w:rPr>
        <w:t>和园林垃圾</w:t>
      </w:r>
      <w:r>
        <w:rPr>
          <w:rFonts w:ascii="仿宋" w:eastAsia="仿宋" w:hAnsi="仿宋" w:cs="仿宋" w:hint="eastAsia"/>
          <w:sz w:val="28"/>
          <w:szCs w:val="28"/>
        </w:rPr>
        <w:t>破碎功能。可回收物运至暂存点进行分拣、打包、暂存后，</w:t>
      </w:r>
      <w:proofErr w:type="gramStart"/>
      <w:r>
        <w:rPr>
          <w:rFonts w:ascii="仿宋" w:eastAsia="仿宋" w:hAnsi="仿宋" w:cs="仿宋" w:hint="eastAsia"/>
          <w:sz w:val="28"/>
          <w:szCs w:val="28"/>
        </w:rPr>
        <w:t>定期由</w:t>
      </w:r>
      <w:proofErr w:type="gramEnd"/>
      <w:r>
        <w:rPr>
          <w:rFonts w:ascii="仿宋" w:eastAsia="仿宋" w:hAnsi="仿宋" w:cs="仿宋" w:hint="eastAsia"/>
          <w:sz w:val="28"/>
          <w:szCs w:val="28"/>
        </w:rPr>
        <w:t>回收公司进行回收利用。有害垃圾运至暂存点分类及暂存后，定期有</w:t>
      </w:r>
      <w:proofErr w:type="gramStart"/>
      <w:r>
        <w:rPr>
          <w:rFonts w:ascii="仿宋" w:eastAsia="仿宋" w:hAnsi="仿宋" w:cs="仿宋" w:hint="eastAsia"/>
          <w:sz w:val="28"/>
          <w:szCs w:val="28"/>
        </w:rPr>
        <w:t>有</w:t>
      </w:r>
      <w:proofErr w:type="gramEnd"/>
      <w:r>
        <w:rPr>
          <w:rFonts w:ascii="仿宋" w:eastAsia="仿宋" w:hAnsi="仿宋" w:cs="仿宋" w:hint="eastAsia"/>
          <w:sz w:val="28"/>
          <w:szCs w:val="28"/>
        </w:rPr>
        <w:t>资质的第三方公司进行收运处置。</w:t>
      </w:r>
      <w:r w:rsidR="006E3BAF">
        <w:rPr>
          <w:rFonts w:ascii="仿宋" w:eastAsia="仿宋" w:hAnsi="仿宋" w:cs="仿宋" w:hint="eastAsia"/>
          <w:sz w:val="28"/>
          <w:szCs w:val="28"/>
        </w:rPr>
        <w:t>大件垃圾和园林垃圾进行破碎后，运至生活垃圾处理终端进行处置。</w:t>
      </w:r>
    </w:p>
    <w:p w14:paraId="433F57BA" w14:textId="4C1A74DB" w:rsidR="00F044B0" w:rsidRDefault="00F044B0" w:rsidP="00F044B0">
      <w:pPr>
        <w:pStyle w:val="20"/>
        <w:numPr>
          <w:ilvl w:val="1"/>
          <w:numId w:val="0"/>
        </w:numPr>
        <w:spacing w:line="360" w:lineRule="auto"/>
        <w:jc w:val="both"/>
        <w:textAlignment w:val="center"/>
        <w:rPr>
          <w:rFonts w:ascii="仿宋" w:eastAsia="仿宋" w:hAnsi="仿宋" w:cs="仿宋"/>
          <w:sz w:val="28"/>
          <w:szCs w:val="28"/>
        </w:rPr>
      </w:pPr>
      <w:bookmarkStart w:id="30" w:name="_Toc85210144"/>
      <w:r>
        <w:rPr>
          <w:rFonts w:ascii="仿宋" w:eastAsia="仿宋" w:hAnsi="仿宋" w:cs="仿宋" w:hint="eastAsia"/>
          <w:sz w:val="28"/>
          <w:szCs w:val="28"/>
        </w:rPr>
        <w:t>（</w:t>
      </w:r>
      <w:r w:rsidR="00F1399A">
        <w:rPr>
          <w:rFonts w:ascii="仿宋" w:eastAsia="仿宋" w:hAnsi="仿宋" w:cs="仿宋" w:hint="eastAsia"/>
          <w:sz w:val="28"/>
          <w:szCs w:val="28"/>
        </w:rPr>
        <w:t>二</w:t>
      </w:r>
      <w:r>
        <w:rPr>
          <w:rFonts w:ascii="仿宋" w:eastAsia="仿宋" w:hAnsi="仿宋" w:cs="仿宋" w:hint="eastAsia"/>
          <w:sz w:val="28"/>
          <w:szCs w:val="28"/>
        </w:rPr>
        <w:t>）</w:t>
      </w:r>
      <w:r w:rsidR="00665AFD">
        <w:rPr>
          <w:rFonts w:ascii="仿宋" w:eastAsia="仿宋" w:hAnsi="仿宋" w:cs="仿宋" w:hint="eastAsia"/>
          <w:sz w:val="28"/>
          <w:szCs w:val="28"/>
        </w:rPr>
        <w:t>提升</w:t>
      </w:r>
      <w:r>
        <w:rPr>
          <w:rFonts w:ascii="仿宋" w:eastAsia="仿宋" w:hAnsi="仿宋" w:cs="仿宋" w:hint="eastAsia"/>
          <w:sz w:val="28"/>
          <w:szCs w:val="28"/>
        </w:rPr>
        <w:t>生活垃圾</w:t>
      </w:r>
      <w:bookmarkEnd w:id="29"/>
      <w:r w:rsidR="00665AFD">
        <w:rPr>
          <w:rFonts w:ascii="仿宋" w:eastAsia="仿宋" w:hAnsi="仿宋" w:cs="仿宋" w:hint="eastAsia"/>
          <w:sz w:val="28"/>
          <w:szCs w:val="28"/>
        </w:rPr>
        <w:t>焚烧</w:t>
      </w:r>
      <w:r>
        <w:rPr>
          <w:rFonts w:ascii="仿宋" w:eastAsia="仿宋" w:hAnsi="仿宋" w:cs="仿宋" w:hint="eastAsia"/>
          <w:sz w:val="28"/>
          <w:szCs w:val="28"/>
        </w:rPr>
        <w:t>处理</w:t>
      </w:r>
      <w:r w:rsidR="00665AFD">
        <w:rPr>
          <w:rFonts w:ascii="仿宋" w:eastAsia="仿宋" w:hAnsi="仿宋" w:cs="仿宋" w:hint="eastAsia"/>
          <w:sz w:val="28"/>
          <w:szCs w:val="28"/>
        </w:rPr>
        <w:t>能力</w:t>
      </w:r>
      <w:bookmarkEnd w:id="30"/>
    </w:p>
    <w:p w14:paraId="2A83F68F" w14:textId="7C04B4A0" w:rsidR="00665AFD" w:rsidRDefault="00665AFD" w:rsidP="00665AFD">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目前</w:t>
      </w:r>
      <w:r w:rsidR="00367E22">
        <w:rPr>
          <w:rFonts w:ascii="仿宋" w:eastAsia="仿宋" w:hAnsi="仿宋" w:cs="仿宋" w:hint="eastAsia"/>
          <w:sz w:val="28"/>
          <w:szCs w:val="28"/>
        </w:rPr>
        <w:t>我市</w:t>
      </w:r>
      <w:r>
        <w:rPr>
          <w:rFonts w:ascii="仿宋" w:eastAsia="仿宋" w:hAnsi="仿宋" w:cs="仿宋" w:hint="eastAsia"/>
          <w:sz w:val="28"/>
          <w:szCs w:val="28"/>
        </w:rPr>
        <w:t>生活垃圾的处理方式较为单一，以卫生填埋方式为主，占地面积较大，不能满足垃圾处理的资源化、减量化的要求。随着经济社会发展和城市扩容提质的不断加快，城镇规模迅速扩大，城镇居民日益增多，</w:t>
      </w:r>
      <w:r>
        <w:rPr>
          <w:rFonts w:ascii="仿宋" w:eastAsia="仿宋" w:hAnsi="仿宋" w:cs="仿宋" w:hint="eastAsia"/>
          <w:sz w:val="28"/>
          <w:szCs w:val="28"/>
        </w:rPr>
        <w:lastRenderedPageBreak/>
        <w:t>以及村收集、镇转运、村收集体系的日益完善，将进一步加大县级填埋场的处置压力。</w:t>
      </w:r>
      <w:r w:rsidR="00367E22">
        <w:rPr>
          <w:rFonts w:ascii="仿宋" w:eastAsia="仿宋" w:hAnsi="仿宋" w:cs="仿宋" w:hint="eastAsia"/>
          <w:sz w:val="28"/>
          <w:szCs w:val="28"/>
        </w:rPr>
        <w:t>我</w:t>
      </w:r>
      <w:r>
        <w:rPr>
          <w:rFonts w:ascii="仿宋" w:eastAsia="仿宋" w:hAnsi="仿宋" w:cs="仿宋" w:hint="eastAsia"/>
          <w:sz w:val="28"/>
          <w:szCs w:val="28"/>
        </w:rPr>
        <w:t>市的生活垃圾产量将持续上升，因而“十四五”期间需要进一步提升韶关市的生活垃圾</w:t>
      </w:r>
      <w:r w:rsidR="000563AC">
        <w:rPr>
          <w:rFonts w:ascii="仿宋" w:eastAsia="仿宋" w:hAnsi="仿宋" w:cs="仿宋" w:hint="eastAsia"/>
          <w:sz w:val="28"/>
          <w:szCs w:val="28"/>
        </w:rPr>
        <w:t>焚烧</w:t>
      </w:r>
      <w:r>
        <w:rPr>
          <w:rFonts w:ascii="仿宋" w:eastAsia="仿宋" w:hAnsi="仿宋" w:cs="仿宋" w:hint="eastAsia"/>
          <w:sz w:val="28"/>
          <w:szCs w:val="28"/>
        </w:rPr>
        <w:t>处理能力。</w:t>
      </w:r>
    </w:p>
    <w:p w14:paraId="5266E425" w14:textId="4F8C317D" w:rsidR="00367E22" w:rsidRDefault="00367E22" w:rsidP="00367E22">
      <w:pPr>
        <w:spacing w:line="360" w:lineRule="auto"/>
        <w:ind w:firstLine="640"/>
        <w:jc w:val="both"/>
        <w:rPr>
          <w:rFonts w:ascii="仿宋" w:eastAsia="仿宋" w:hAnsi="仿宋" w:cs="仿宋"/>
          <w:sz w:val="28"/>
          <w:szCs w:val="28"/>
        </w:rPr>
      </w:pPr>
      <w:r>
        <w:rPr>
          <w:rFonts w:ascii="仿宋" w:eastAsia="仿宋" w:hAnsi="仿宋" w:cs="仿宋" w:hint="eastAsia"/>
          <w:sz w:val="28"/>
          <w:szCs w:val="28"/>
        </w:rPr>
        <w:t>各县（市、区）应</w:t>
      </w:r>
      <w:r w:rsidRPr="00367E22">
        <w:rPr>
          <w:rFonts w:ascii="仿宋" w:eastAsia="仿宋" w:hAnsi="仿宋" w:cs="仿宋"/>
          <w:sz w:val="28"/>
          <w:szCs w:val="28"/>
        </w:rPr>
        <w:t>根据</w:t>
      </w:r>
      <w:r>
        <w:rPr>
          <w:rFonts w:ascii="仿宋" w:eastAsia="仿宋" w:hAnsi="仿宋" w:cs="仿宋" w:hint="eastAsia"/>
          <w:sz w:val="28"/>
          <w:szCs w:val="28"/>
        </w:rPr>
        <w:t>其</w:t>
      </w:r>
      <w:r w:rsidRPr="00367E22">
        <w:rPr>
          <w:rFonts w:ascii="仿宋" w:eastAsia="仿宋" w:hAnsi="仿宋" w:cs="仿宋"/>
          <w:sz w:val="28"/>
          <w:szCs w:val="28"/>
        </w:rPr>
        <w:t>生活垃圾清运量，适度超前建设垃圾焚烧处理设施，提高焚烧能力占比，有条件</w:t>
      </w:r>
      <w:r>
        <w:rPr>
          <w:rFonts w:ascii="仿宋" w:eastAsia="仿宋" w:hAnsi="仿宋" w:cs="仿宋" w:hint="eastAsia"/>
          <w:sz w:val="28"/>
          <w:szCs w:val="28"/>
        </w:rPr>
        <w:t>的区域</w:t>
      </w:r>
      <w:r w:rsidRPr="00367E22">
        <w:rPr>
          <w:rFonts w:ascii="仿宋" w:eastAsia="仿宋" w:hAnsi="仿宋" w:cs="仿宋"/>
          <w:sz w:val="28"/>
          <w:szCs w:val="28"/>
        </w:rPr>
        <w:t>实现原生生活垃圾“零填埋”。</w:t>
      </w:r>
      <w:r>
        <w:rPr>
          <w:rFonts w:ascii="仿宋" w:eastAsia="仿宋" w:hAnsi="仿宋" w:cs="仿宋" w:hint="eastAsia"/>
          <w:sz w:val="28"/>
          <w:szCs w:val="28"/>
        </w:rPr>
        <w:t>应</w:t>
      </w:r>
      <w:r w:rsidRPr="00367E22">
        <w:rPr>
          <w:rFonts w:ascii="仿宋" w:eastAsia="仿宋" w:hAnsi="仿宋" w:cs="仿宋" w:hint="eastAsia"/>
          <w:sz w:val="28"/>
          <w:szCs w:val="28"/>
        </w:rPr>
        <w:t>统筹规划设施布局，在合理选择垃圾焚烧处理设施建设场址和有效控制污染物排放和保护环境的前提下，加大生活垃圾焚烧处理设施建设力度。</w:t>
      </w:r>
      <w:r>
        <w:rPr>
          <w:rFonts w:ascii="仿宋" w:eastAsia="仿宋" w:hAnsi="仿宋" w:cs="仿宋" w:hint="eastAsia"/>
          <w:sz w:val="28"/>
          <w:szCs w:val="28"/>
        </w:rPr>
        <w:t>同时，</w:t>
      </w:r>
      <w:r w:rsidRPr="00367E22">
        <w:rPr>
          <w:rFonts w:ascii="仿宋" w:eastAsia="仿宋" w:hAnsi="仿宋" w:cs="仿宋" w:hint="eastAsia"/>
          <w:sz w:val="28"/>
          <w:szCs w:val="28"/>
        </w:rPr>
        <w:t>对于以焚烧处理为主的</w:t>
      </w:r>
      <w:r>
        <w:rPr>
          <w:rFonts w:ascii="仿宋" w:eastAsia="仿宋" w:hAnsi="仿宋" w:cs="仿宋" w:hint="eastAsia"/>
          <w:sz w:val="28"/>
          <w:szCs w:val="28"/>
        </w:rPr>
        <w:t>区域</w:t>
      </w:r>
      <w:r w:rsidRPr="00367E22">
        <w:rPr>
          <w:rFonts w:ascii="仿宋" w:eastAsia="仿宋" w:hAnsi="仿宋" w:cs="仿宋" w:hint="eastAsia"/>
          <w:sz w:val="28"/>
          <w:szCs w:val="28"/>
        </w:rPr>
        <w:t>，现有卫生填埋场主要作为垃圾焚烧产物最终处置场所以及垃圾无害化处理应急保障设施使用。</w:t>
      </w:r>
    </w:p>
    <w:p w14:paraId="2DCB8DC1" w14:textId="08BB0373" w:rsidR="00367E22" w:rsidRDefault="00F1399A" w:rsidP="00F1399A">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此外，</w:t>
      </w:r>
      <w:r w:rsidR="00367E22" w:rsidRPr="00367E22">
        <w:rPr>
          <w:rFonts w:ascii="仿宋" w:eastAsia="仿宋" w:hAnsi="仿宋" w:cs="仿宋" w:hint="eastAsia"/>
          <w:sz w:val="28"/>
          <w:szCs w:val="28"/>
        </w:rPr>
        <w:t>各地在规划建设生活垃圾</w:t>
      </w:r>
      <w:bookmarkStart w:id="31" w:name="_GoBack"/>
      <w:bookmarkEnd w:id="31"/>
      <w:r w:rsidR="00367E22" w:rsidRPr="00367E22">
        <w:rPr>
          <w:rFonts w:ascii="仿宋" w:eastAsia="仿宋" w:hAnsi="仿宋" w:cs="仿宋" w:hint="eastAsia"/>
          <w:sz w:val="28"/>
          <w:szCs w:val="28"/>
        </w:rPr>
        <w:t>焚烧处理设施时要同步落实飞灰的安全、无害化处置场所，新建垃圾焚烧设施原则上应配套飞灰处置设施，确保生活垃圾焚烧飞灰得到安全处置。</w:t>
      </w:r>
    </w:p>
    <w:p w14:paraId="1FF28318" w14:textId="3FC5077C" w:rsidR="00F044B0" w:rsidRDefault="00F044B0" w:rsidP="00F044B0">
      <w:pPr>
        <w:pStyle w:val="20"/>
        <w:numPr>
          <w:ilvl w:val="1"/>
          <w:numId w:val="0"/>
        </w:numPr>
        <w:spacing w:line="360" w:lineRule="auto"/>
        <w:jc w:val="both"/>
        <w:textAlignment w:val="center"/>
        <w:rPr>
          <w:rFonts w:ascii="仿宋" w:eastAsia="仿宋" w:hAnsi="仿宋" w:cs="仿宋"/>
          <w:sz w:val="28"/>
          <w:szCs w:val="28"/>
        </w:rPr>
      </w:pPr>
      <w:bookmarkStart w:id="32" w:name="_Toc76395847"/>
      <w:bookmarkStart w:id="33" w:name="_Toc85210145"/>
      <w:r>
        <w:rPr>
          <w:rFonts w:ascii="仿宋" w:eastAsia="仿宋" w:hAnsi="仿宋" w:cs="仿宋" w:hint="eastAsia"/>
          <w:sz w:val="28"/>
          <w:szCs w:val="28"/>
        </w:rPr>
        <w:t>（</w:t>
      </w:r>
      <w:r w:rsidR="00F1399A">
        <w:rPr>
          <w:rFonts w:ascii="仿宋" w:eastAsia="仿宋" w:hAnsi="仿宋" w:cs="仿宋" w:hint="eastAsia"/>
          <w:sz w:val="28"/>
          <w:szCs w:val="28"/>
        </w:rPr>
        <w:t>三</w:t>
      </w:r>
      <w:r>
        <w:rPr>
          <w:rFonts w:ascii="仿宋" w:eastAsia="仿宋" w:hAnsi="仿宋" w:cs="仿宋" w:hint="eastAsia"/>
          <w:sz w:val="28"/>
          <w:szCs w:val="28"/>
        </w:rPr>
        <w:t>）</w:t>
      </w:r>
      <w:r w:rsidR="002921D4">
        <w:rPr>
          <w:rFonts w:ascii="仿宋" w:eastAsia="仿宋" w:hAnsi="仿宋" w:cs="仿宋" w:hint="eastAsia"/>
          <w:sz w:val="28"/>
          <w:szCs w:val="28"/>
        </w:rPr>
        <w:t>提高</w:t>
      </w:r>
      <w:proofErr w:type="gramStart"/>
      <w:r>
        <w:rPr>
          <w:rFonts w:ascii="仿宋" w:eastAsia="仿宋" w:hAnsi="仿宋" w:cs="仿宋" w:hint="eastAsia"/>
          <w:sz w:val="28"/>
          <w:szCs w:val="28"/>
        </w:rPr>
        <w:t>厨余垃圾</w:t>
      </w:r>
      <w:bookmarkEnd w:id="32"/>
      <w:proofErr w:type="gramEnd"/>
      <w:r w:rsidR="002921D4">
        <w:rPr>
          <w:rFonts w:ascii="仿宋" w:eastAsia="仿宋" w:hAnsi="仿宋" w:cs="仿宋" w:hint="eastAsia"/>
          <w:sz w:val="28"/>
          <w:szCs w:val="28"/>
        </w:rPr>
        <w:t>资源化利用水平</w:t>
      </w:r>
      <w:bookmarkEnd w:id="33"/>
    </w:p>
    <w:p w14:paraId="513155DF" w14:textId="6932C2C1" w:rsidR="006E3BAF" w:rsidRDefault="00606C73" w:rsidP="00F044B0">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我市</w:t>
      </w:r>
      <w:proofErr w:type="gramStart"/>
      <w:r>
        <w:rPr>
          <w:rFonts w:ascii="仿宋" w:eastAsia="仿宋" w:hAnsi="仿宋" w:cs="仿宋" w:hint="eastAsia"/>
          <w:sz w:val="28"/>
          <w:szCs w:val="28"/>
        </w:rPr>
        <w:t>厨余垃圾</w:t>
      </w:r>
      <w:proofErr w:type="gramEnd"/>
      <w:r>
        <w:rPr>
          <w:rFonts w:ascii="仿宋" w:eastAsia="仿宋" w:hAnsi="仿宋" w:cs="仿宋" w:hint="eastAsia"/>
          <w:sz w:val="28"/>
          <w:szCs w:val="28"/>
        </w:rPr>
        <w:t>收运和处理能力严重滞后，尚未形成统一规范的收集、运输、处理体系。</w:t>
      </w:r>
    </w:p>
    <w:p w14:paraId="7F44BE3F" w14:textId="1119F2B8" w:rsidR="006E3BAF" w:rsidRPr="006E3BAF" w:rsidRDefault="00606C73" w:rsidP="006E3BAF">
      <w:pPr>
        <w:spacing w:line="360" w:lineRule="auto"/>
        <w:ind w:firstLineChars="200" w:firstLine="560"/>
        <w:jc w:val="both"/>
        <w:rPr>
          <w:rFonts w:ascii="仿宋" w:eastAsia="仿宋" w:hAnsi="仿宋" w:cs="仿宋"/>
          <w:sz w:val="28"/>
          <w:szCs w:val="28"/>
          <w:lang w:eastAsia="zh-TW"/>
        </w:rPr>
      </w:pPr>
      <w:r>
        <w:rPr>
          <w:rFonts w:ascii="仿宋" w:eastAsia="仿宋" w:hAnsi="仿宋" w:cs="仿宋" w:hint="eastAsia"/>
          <w:sz w:val="28"/>
          <w:szCs w:val="28"/>
        </w:rPr>
        <w:t>“十四五”期间，各县（市、区）应</w:t>
      </w:r>
      <w:r w:rsidR="006E3BAF" w:rsidRPr="006E3BAF">
        <w:rPr>
          <w:rFonts w:ascii="仿宋" w:eastAsia="仿宋" w:hAnsi="仿宋" w:cs="仿宋" w:hint="eastAsia"/>
          <w:sz w:val="28"/>
          <w:szCs w:val="28"/>
          <w:lang w:eastAsia="zh-TW"/>
        </w:rPr>
        <w:t>建立与市场化运作要求相适应、相对独立、完善的</w:t>
      </w:r>
      <w:proofErr w:type="gramStart"/>
      <w:r w:rsidR="006E3BAF" w:rsidRPr="006E3BAF">
        <w:rPr>
          <w:rFonts w:ascii="仿宋" w:eastAsia="仿宋" w:hAnsi="仿宋" w:cs="仿宋" w:hint="eastAsia"/>
          <w:sz w:val="28"/>
          <w:szCs w:val="28"/>
          <w:lang w:eastAsia="zh-TW"/>
        </w:rPr>
        <w:t>厨余垃圾</w:t>
      </w:r>
      <w:proofErr w:type="gramEnd"/>
      <w:r w:rsidR="006E3BAF" w:rsidRPr="006E3BAF">
        <w:rPr>
          <w:rFonts w:ascii="仿宋" w:eastAsia="仿宋" w:hAnsi="仿宋" w:cs="仿宋" w:hint="eastAsia"/>
          <w:sz w:val="28"/>
          <w:szCs w:val="28"/>
          <w:lang w:eastAsia="zh-TW"/>
        </w:rPr>
        <w:t>收运、利用、处置系统，建立产生者付费、处理者受益</w:t>
      </w:r>
      <w:proofErr w:type="gramStart"/>
      <w:r w:rsidR="006E3BAF" w:rsidRPr="006E3BAF">
        <w:rPr>
          <w:rFonts w:ascii="仿宋" w:eastAsia="仿宋" w:hAnsi="仿宋" w:cs="仿宋" w:hint="eastAsia"/>
          <w:sz w:val="28"/>
          <w:szCs w:val="28"/>
          <w:lang w:eastAsia="zh-TW"/>
        </w:rPr>
        <w:t>的厨余废弃物</w:t>
      </w:r>
      <w:proofErr w:type="gramEnd"/>
      <w:r w:rsidR="006E3BAF" w:rsidRPr="006E3BAF">
        <w:rPr>
          <w:rFonts w:ascii="仿宋" w:eastAsia="仿宋" w:hAnsi="仿宋" w:cs="仿宋" w:hint="eastAsia"/>
          <w:sz w:val="28"/>
          <w:szCs w:val="28"/>
          <w:lang w:eastAsia="zh-TW"/>
        </w:rPr>
        <w:t>无害化处理和资源化利用长效机制。</w:t>
      </w:r>
    </w:p>
    <w:p w14:paraId="34F4CDD9" w14:textId="60424BD4" w:rsidR="006E3BAF" w:rsidRPr="006E3BAF" w:rsidRDefault="00606C73" w:rsidP="006E3BAF">
      <w:pPr>
        <w:spacing w:line="360" w:lineRule="auto"/>
        <w:ind w:firstLineChars="200" w:firstLine="560"/>
        <w:jc w:val="both"/>
        <w:rPr>
          <w:rFonts w:ascii="仿宋" w:eastAsia="仿宋" w:hAnsi="仿宋" w:cs="仿宋"/>
          <w:sz w:val="28"/>
          <w:szCs w:val="28"/>
          <w:lang w:eastAsia="zh-TW"/>
        </w:rPr>
      </w:pPr>
      <w:r>
        <w:rPr>
          <w:rFonts w:ascii="仿宋" w:eastAsia="仿宋" w:hAnsi="仿宋" w:cs="仿宋" w:hint="eastAsia"/>
          <w:sz w:val="28"/>
          <w:szCs w:val="28"/>
        </w:rPr>
        <w:t>规划</w:t>
      </w:r>
      <w:r w:rsidR="006E3BAF" w:rsidRPr="006E3BAF">
        <w:rPr>
          <w:rFonts w:ascii="仿宋" w:eastAsia="仿宋" w:hAnsi="仿宋" w:cs="仿宋"/>
          <w:sz w:val="28"/>
          <w:szCs w:val="28"/>
          <w:lang w:eastAsia="zh-TW"/>
        </w:rPr>
        <w:t>近期</w:t>
      </w:r>
      <w:r>
        <w:rPr>
          <w:rFonts w:ascii="仿宋" w:eastAsia="仿宋" w:hAnsi="仿宋" w:cs="仿宋" w:hint="eastAsia"/>
          <w:sz w:val="28"/>
          <w:szCs w:val="28"/>
        </w:rPr>
        <w:t>开展</w:t>
      </w:r>
      <w:proofErr w:type="gramStart"/>
      <w:r w:rsidR="006E3BAF" w:rsidRPr="006E3BAF">
        <w:rPr>
          <w:rFonts w:ascii="仿宋" w:eastAsia="仿宋" w:hAnsi="仿宋" w:cs="仿宋"/>
          <w:sz w:val="28"/>
          <w:szCs w:val="28"/>
          <w:lang w:eastAsia="zh-TW"/>
        </w:rPr>
        <w:t>厨余垃圾</w:t>
      </w:r>
      <w:proofErr w:type="gramEnd"/>
      <w:r w:rsidR="006E3BAF" w:rsidRPr="006E3BAF">
        <w:rPr>
          <w:rFonts w:ascii="仿宋" w:eastAsia="仿宋" w:hAnsi="仿宋" w:cs="仿宋"/>
          <w:sz w:val="28"/>
          <w:szCs w:val="28"/>
          <w:lang w:eastAsia="zh-TW"/>
        </w:rPr>
        <w:t>分类收运处理系统项目建设任务，试点地区</w:t>
      </w:r>
      <w:proofErr w:type="gramStart"/>
      <w:r w:rsidR="006E3BAF" w:rsidRPr="006E3BAF">
        <w:rPr>
          <w:rFonts w:ascii="仿宋" w:eastAsia="仿宋" w:hAnsi="仿宋" w:cs="仿宋"/>
          <w:sz w:val="28"/>
          <w:szCs w:val="28"/>
          <w:lang w:eastAsia="zh-TW"/>
        </w:rPr>
        <w:t>厨余垃圾</w:t>
      </w:r>
      <w:proofErr w:type="gramEnd"/>
      <w:r w:rsidR="006E3BAF" w:rsidRPr="006E3BAF">
        <w:rPr>
          <w:rFonts w:ascii="仿宋" w:eastAsia="仿宋" w:hAnsi="仿宋" w:cs="仿宋"/>
          <w:sz w:val="28"/>
          <w:szCs w:val="28"/>
          <w:lang w:eastAsia="zh-TW"/>
        </w:rPr>
        <w:t>收运处理系统</w:t>
      </w:r>
      <w:r>
        <w:rPr>
          <w:rFonts w:ascii="仿宋" w:eastAsia="仿宋" w:hAnsi="仿宋" w:cs="仿宋" w:hint="eastAsia"/>
          <w:sz w:val="28"/>
          <w:szCs w:val="28"/>
        </w:rPr>
        <w:t>逐步</w:t>
      </w:r>
      <w:r w:rsidR="006E3BAF" w:rsidRPr="006E3BAF">
        <w:rPr>
          <w:rFonts w:ascii="仿宋" w:eastAsia="仿宋" w:hAnsi="仿宋" w:cs="仿宋"/>
          <w:sz w:val="28"/>
          <w:szCs w:val="28"/>
          <w:lang w:eastAsia="zh-TW"/>
        </w:rPr>
        <w:t>成熟完善。餐厨垃圾实行统一收集、密闭运输、集中处理、闭环监管，严防未经无害化处理的厨余废弃物流入养殖环节。</w:t>
      </w:r>
    </w:p>
    <w:p w14:paraId="2E89C145" w14:textId="197510E0" w:rsidR="006E3BAF" w:rsidRPr="006E3BAF" w:rsidRDefault="00606C73" w:rsidP="006E3BAF">
      <w:pPr>
        <w:spacing w:line="360" w:lineRule="auto"/>
        <w:ind w:firstLineChars="200" w:firstLine="560"/>
        <w:jc w:val="both"/>
        <w:rPr>
          <w:rFonts w:ascii="仿宋" w:eastAsia="仿宋" w:hAnsi="仿宋" w:cs="仿宋"/>
          <w:sz w:val="28"/>
          <w:szCs w:val="28"/>
          <w:lang w:eastAsia="zh-TW"/>
        </w:rPr>
      </w:pPr>
      <w:r>
        <w:rPr>
          <w:rFonts w:ascii="仿宋" w:eastAsia="仿宋" w:hAnsi="仿宋" w:cs="仿宋" w:hint="eastAsia"/>
          <w:sz w:val="28"/>
          <w:szCs w:val="28"/>
        </w:rPr>
        <w:t>规划远期我</w:t>
      </w:r>
      <w:r w:rsidR="006E3BAF" w:rsidRPr="006E3BAF">
        <w:rPr>
          <w:rFonts w:ascii="仿宋" w:eastAsia="仿宋" w:hAnsi="仿宋" w:cs="仿宋"/>
          <w:sz w:val="28"/>
          <w:szCs w:val="28"/>
          <w:lang w:eastAsia="zh-TW"/>
        </w:rPr>
        <w:t>市基本建成</w:t>
      </w:r>
      <w:proofErr w:type="gramStart"/>
      <w:r w:rsidR="006E3BAF" w:rsidRPr="006E3BAF">
        <w:rPr>
          <w:rFonts w:ascii="仿宋" w:eastAsia="仿宋" w:hAnsi="仿宋" w:cs="仿宋"/>
          <w:sz w:val="28"/>
          <w:szCs w:val="28"/>
          <w:lang w:eastAsia="zh-TW"/>
        </w:rPr>
        <w:t>厨余垃圾</w:t>
      </w:r>
      <w:proofErr w:type="gramEnd"/>
      <w:r w:rsidR="006E3BAF" w:rsidRPr="006E3BAF">
        <w:rPr>
          <w:rFonts w:ascii="仿宋" w:eastAsia="仿宋" w:hAnsi="仿宋" w:cs="仿宋"/>
          <w:sz w:val="28"/>
          <w:szCs w:val="28"/>
          <w:lang w:eastAsia="zh-TW"/>
        </w:rPr>
        <w:t>分类处理系统，</w:t>
      </w:r>
      <w:r>
        <w:rPr>
          <w:rFonts w:ascii="仿宋" w:eastAsia="仿宋" w:hAnsi="仿宋" w:cs="仿宋" w:hint="eastAsia"/>
          <w:sz w:val="28"/>
          <w:szCs w:val="28"/>
        </w:rPr>
        <w:t>基本</w:t>
      </w:r>
      <w:r w:rsidR="006E3BAF" w:rsidRPr="006E3BAF">
        <w:rPr>
          <w:rFonts w:ascii="仿宋" w:eastAsia="仿宋" w:hAnsi="仿宋" w:cs="仿宋"/>
          <w:sz w:val="28"/>
          <w:szCs w:val="28"/>
          <w:lang w:eastAsia="zh-TW"/>
        </w:rPr>
        <w:t>完成</w:t>
      </w:r>
      <w:proofErr w:type="gramStart"/>
      <w:r w:rsidR="006E3BAF" w:rsidRPr="006E3BAF">
        <w:rPr>
          <w:rFonts w:ascii="仿宋" w:eastAsia="仿宋" w:hAnsi="仿宋" w:cs="仿宋"/>
          <w:sz w:val="28"/>
          <w:szCs w:val="28"/>
          <w:lang w:eastAsia="zh-TW"/>
        </w:rPr>
        <w:t>厨余垃圾</w:t>
      </w:r>
      <w:proofErr w:type="gramEnd"/>
      <w:r w:rsidR="006E3BAF" w:rsidRPr="006E3BAF">
        <w:rPr>
          <w:rFonts w:ascii="仿宋" w:eastAsia="仿宋" w:hAnsi="仿宋" w:cs="仿宋"/>
          <w:sz w:val="28"/>
          <w:szCs w:val="28"/>
          <w:lang w:eastAsia="zh-TW"/>
        </w:rPr>
        <w:t>分类收运处理系统项目建设，全区域范围内各</w:t>
      </w:r>
      <w:proofErr w:type="gramStart"/>
      <w:r w:rsidR="006E3BAF" w:rsidRPr="006E3BAF">
        <w:rPr>
          <w:rFonts w:ascii="仿宋" w:eastAsia="仿宋" w:hAnsi="仿宋" w:cs="仿宋"/>
          <w:sz w:val="28"/>
          <w:szCs w:val="28"/>
          <w:lang w:eastAsia="zh-TW"/>
        </w:rPr>
        <w:t>类厨余垃圾</w:t>
      </w:r>
      <w:proofErr w:type="gramEnd"/>
      <w:r w:rsidR="006E3BAF" w:rsidRPr="006E3BAF">
        <w:rPr>
          <w:rFonts w:ascii="仿宋" w:eastAsia="仿宋" w:hAnsi="仿宋" w:cs="仿宋"/>
          <w:sz w:val="28"/>
          <w:szCs w:val="28"/>
          <w:lang w:eastAsia="zh-TW"/>
        </w:rPr>
        <w:t>均能分类、规范、安全、有效闭环处理。各区域厨余垃圾收运处理设施已经建成投入使用，</w:t>
      </w:r>
      <w:r w:rsidR="006E3BAF" w:rsidRPr="006E3BAF">
        <w:rPr>
          <w:rFonts w:ascii="仿宋" w:eastAsia="仿宋" w:hAnsi="仿宋" w:cs="仿宋"/>
          <w:sz w:val="28"/>
          <w:szCs w:val="28"/>
          <w:lang w:eastAsia="zh-TW"/>
        </w:rPr>
        <w:lastRenderedPageBreak/>
        <w:t>餐厨垃圾单独收运体系已经完善，收集运输处理设施配置齐全，厨余垃圾收运处理率进一步提高。</w:t>
      </w:r>
    </w:p>
    <w:p w14:paraId="33300835" w14:textId="5252EF7C" w:rsidR="00F044B0" w:rsidRDefault="00F044B0" w:rsidP="00F044B0">
      <w:pPr>
        <w:pStyle w:val="20"/>
        <w:numPr>
          <w:ilvl w:val="1"/>
          <w:numId w:val="0"/>
        </w:numPr>
        <w:spacing w:line="360" w:lineRule="auto"/>
        <w:jc w:val="both"/>
        <w:textAlignment w:val="center"/>
        <w:rPr>
          <w:rFonts w:ascii="仿宋" w:eastAsia="仿宋" w:hAnsi="仿宋" w:cs="仿宋"/>
          <w:sz w:val="28"/>
          <w:szCs w:val="28"/>
        </w:rPr>
      </w:pPr>
      <w:bookmarkStart w:id="34" w:name="_Toc76395848"/>
      <w:bookmarkStart w:id="35" w:name="_Toc85210146"/>
      <w:r>
        <w:rPr>
          <w:rFonts w:ascii="仿宋" w:eastAsia="仿宋" w:hAnsi="仿宋" w:cs="仿宋" w:hint="eastAsia"/>
          <w:sz w:val="28"/>
          <w:szCs w:val="28"/>
        </w:rPr>
        <w:t>（</w:t>
      </w:r>
      <w:r w:rsidR="006E3BAF">
        <w:rPr>
          <w:rFonts w:ascii="仿宋" w:eastAsia="仿宋" w:hAnsi="仿宋" w:cs="仿宋" w:hint="eastAsia"/>
          <w:sz w:val="28"/>
          <w:szCs w:val="28"/>
        </w:rPr>
        <w:t>四</w:t>
      </w:r>
      <w:r>
        <w:rPr>
          <w:rFonts w:ascii="仿宋" w:eastAsia="仿宋" w:hAnsi="仿宋" w:cs="仿宋" w:hint="eastAsia"/>
          <w:sz w:val="28"/>
          <w:szCs w:val="28"/>
        </w:rPr>
        <w:t>）监管体系建设</w:t>
      </w:r>
      <w:bookmarkEnd w:id="34"/>
      <w:bookmarkEnd w:id="35"/>
    </w:p>
    <w:p w14:paraId="46D0A460" w14:textId="77777777" w:rsidR="002921D4" w:rsidRDefault="002921D4" w:rsidP="002921D4">
      <w:pPr>
        <w:spacing w:line="360" w:lineRule="auto"/>
        <w:ind w:firstLineChars="200" w:firstLine="562"/>
        <w:jc w:val="both"/>
        <w:rPr>
          <w:rFonts w:ascii="仿宋" w:eastAsia="仿宋" w:hAnsi="仿宋" w:cs="仿宋"/>
          <w:b/>
          <w:bCs/>
          <w:sz w:val="28"/>
          <w:szCs w:val="28"/>
          <w:lang w:eastAsia="zh-TW"/>
        </w:rPr>
      </w:pPr>
      <w:r>
        <w:rPr>
          <w:rFonts w:ascii="Times New Roman" w:eastAsia="仿宋" w:hAnsi="Times New Roman" w:cs="仿宋" w:hint="eastAsia"/>
          <w:b/>
          <w:bCs/>
          <w:sz w:val="28"/>
          <w:szCs w:val="28"/>
        </w:rPr>
        <w:t>1</w:t>
      </w:r>
      <w:r>
        <w:rPr>
          <w:rFonts w:ascii="仿宋" w:eastAsia="仿宋" w:hAnsi="仿宋" w:cs="仿宋" w:hint="eastAsia"/>
          <w:b/>
          <w:bCs/>
          <w:sz w:val="28"/>
          <w:szCs w:val="28"/>
        </w:rPr>
        <w:t>、</w:t>
      </w:r>
      <w:r>
        <w:rPr>
          <w:rFonts w:ascii="仿宋" w:eastAsia="仿宋" w:hAnsi="仿宋" w:cs="仿宋" w:hint="eastAsia"/>
          <w:b/>
          <w:bCs/>
          <w:sz w:val="28"/>
          <w:szCs w:val="28"/>
          <w:lang w:eastAsia="zh-TW"/>
        </w:rPr>
        <w:t>明确</w:t>
      </w:r>
      <w:r>
        <w:rPr>
          <w:rFonts w:ascii="仿宋" w:eastAsia="仿宋" w:hAnsi="仿宋" w:cs="仿宋" w:hint="eastAsia"/>
          <w:b/>
          <w:bCs/>
          <w:sz w:val="28"/>
          <w:szCs w:val="28"/>
        </w:rPr>
        <w:t>考查、监督、管理</w:t>
      </w:r>
      <w:r>
        <w:rPr>
          <w:rFonts w:ascii="仿宋" w:eastAsia="仿宋" w:hAnsi="仿宋" w:cs="仿宋" w:hint="eastAsia"/>
          <w:b/>
          <w:bCs/>
          <w:sz w:val="28"/>
          <w:szCs w:val="28"/>
          <w:lang w:eastAsia="zh-TW"/>
        </w:rPr>
        <w:t>职责，</w:t>
      </w:r>
      <w:r>
        <w:rPr>
          <w:rFonts w:ascii="仿宋" w:eastAsia="仿宋" w:hAnsi="仿宋" w:cs="仿宋" w:hint="eastAsia"/>
          <w:b/>
          <w:bCs/>
          <w:sz w:val="28"/>
          <w:szCs w:val="28"/>
        </w:rPr>
        <w:t>完善</w:t>
      </w:r>
      <w:r>
        <w:rPr>
          <w:rFonts w:ascii="仿宋" w:eastAsia="仿宋" w:hAnsi="仿宋" w:cs="仿宋" w:hint="eastAsia"/>
          <w:b/>
          <w:bCs/>
          <w:sz w:val="28"/>
          <w:szCs w:val="28"/>
          <w:lang w:eastAsia="zh-TW"/>
        </w:rPr>
        <w:t>环卫管理体制。</w:t>
      </w:r>
    </w:p>
    <w:p w14:paraId="4D3EBFB4" w14:textId="77777777" w:rsidR="002921D4" w:rsidRDefault="002921D4" w:rsidP="002921D4">
      <w:pPr>
        <w:spacing w:line="360" w:lineRule="auto"/>
        <w:ind w:firstLineChars="200" w:firstLine="560"/>
        <w:jc w:val="both"/>
        <w:rPr>
          <w:rFonts w:ascii="仿宋" w:eastAsia="仿宋" w:hAnsi="仿宋" w:cs="仿宋"/>
          <w:sz w:val="28"/>
          <w:szCs w:val="28"/>
          <w:lang w:eastAsia="zh-TW"/>
        </w:rPr>
      </w:pPr>
      <w:r>
        <w:rPr>
          <w:rFonts w:ascii="仿宋" w:eastAsia="仿宋" w:hAnsi="仿宋" w:cs="仿宋" w:hint="eastAsia"/>
          <w:sz w:val="28"/>
          <w:szCs w:val="28"/>
          <w:lang w:eastAsia="zh-TW"/>
        </w:rPr>
        <w:t>根据政、企分开，管理与作业服务分离的原则，明确职责，逐步建立环卫主管部门宏观调控，企业具体负责运作的管理体系。即由环卫部门负责环卫发展规划的编制，相关政策措施的起草与实施，核定各环卫企业作业任务并进行检查、考核、管理、监督环卫招投标市场，负责大型环卫设施的建设等，并将分散于各有关单位的城市环卫管理权、责统一归口（如车辆冲洗、高楼外墙清洗、水上保洁等），形成大环卫格局。</w:t>
      </w:r>
    </w:p>
    <w:p w14:paraId="7B4D4B82" w14:textId="77777777" w:rsidR="002921D4" w:rsidRDefault="002921D4" w:rsidP="002921D4">
      <w:pPr>
        <w:spacing w:line="360" w:lineRule="auto"/>
        <w:ind w:firstLineChars="200" w:firstLine="562"/>
        <w:jc w:val="both"/>
        <w:rPr>
          <w:rFonts w:ascii="仿宋" w:eastAsia="仿宋" w:hAnsi="仿宋" w:cs="仿宋"/>
          <w:b/>
          <w:bCs/>
          <w:sz w:val="28"/>
          <w:szCs w:val="28"/>
        </w:rPr>
      </w:pPr>
      <w:r>
        <w:rPr>
          <w:rFonts w:ascii="Times New Roman" w:eastAsia="仿宋" w:hAnsi="Times New Roman" w:cs="仿宋" w:hint="eastAsia"/>
          <w:b/>
          <w:bCs/>
          <w:sz w:val="28"/>
          <w:szCs w:val="28"/>
        </w:rPr>
        <w:t>2</w:t>
      </w:r>
      <w:r>
        <w:rPr>
          <w:rFonts w:ascii="仿宋" w:eastAsia="仿宋" w:hAnsi="仿宋" w:cs="仿宋" w:hint="eastAsia"/>
          <w:b/>
          <w:bCs/>
          <w:sz w:val="28"/>
          <w:szCs w:val="28"/>
        </w:rPr>
        <w:t>、</w:t>
      </w:r>
      <w:r>
        <w:rPr>
          <w:rFonts w:ascii="仿宋" w:eastAsia="仿宋" w:hAnsi="仿宋" w:cs="仿宋" w:hint="eastAsia"/>
          <w:b/>
          <w:bCs/>
          <w:sz w:val="28"/>
          <w:szCs w:val="28"/>
          <w:lang w:eastAsia="zh-TW"/>
        </w:rPr>
        <w:t>建立合理的价费机制，</w:t>
      </w:r>
      <w:r>
        <w:rPr>
          <w:rFonts w:ascii="仿宋" w:eastAsia="仿宋" w:hAnsi="仿宋" w:cs="仿宋" w:hint="eastAsia"/>
          <w:b/>
          <w:bCs/>
          <w:sz w:val="28"/>
          <w:szCs w:val="28"/>
        </w:rPr>
        <w:t>完善</w:t>
      </w:r>
      <w:r>
        <w:rPr>
          <w:rFonts w:ascii="仿宋" w:eastAsia="仿宋" w:hAnsi="仿宋" w:cs="仿宋" w:hint="eastAsia"/>
          <w:b/>
          <w:bCs/>
          <w:sz w:val="28"/>
          <w:szCs w:val="28"/>
          <w:lang w:eastAsia="zh-TW"/>
        </w:rPr>
        <w:t>环卫</w:t>
      </w:r>
      <w:r>
        <w:rPr>
          <w:rFonts w:ascii="仿宋" w:eastAsia="仿宋" w:hAnsi="仿宋" w:cs="仿宋" w:hint="eastAsia"/>
          <w:b/>
          <w:bCs/>
          <w:sz w:val="28"/>
          <w:szCs w:val="28"/>
        </w:rPr>
        <w:t>作业</w:t>
      </w:r>
      <w:r>
        <w:rPr>
          <w:rFonts w:ascii="仿宋" w:eastAsia="仿宋" w:hAnsi="仿宋" w:cs="仿宋" w:hint="eastAsia"/>
          <w:b/>
          <w:bCs/>
          <w:sz w:val="28"/>
          <w:szCs w:val="28"/>
          <w:lang w:eastAsia="zh-TW"/>
        </w:rPr>
        <w:t>市场</w:t>
      </w:r>
      <w:r>
        <w:rPr>
          <w:rFonts w:ascii="仿宋" w:eastAsia="仿宋" w:hAnsi="仿宋" w:cs="仿宋" w:hint="eastAsia"/>
          <w:b/>
          <w:bCs/>
          <w:sz w:val="28"/>
          <w:szCs w:val="28"/>
        </w:rPr>
        <w:t>化机制</w:t>
      </w:r>
      <w:r>
        <w:rPr>
          <w:rFonts w:ascii="仿宋" w:eastAsia="仿宋" w:hAnsi="仿宋" w:cs="仿宋" w:hint="eastAsia"/>
          <w:b/>
          <w:bCs/>
          <w:sz w:val="28"/>
          <w:szCs w:val="28"/>
          <w:lang w:eastAsia="zh-TW"/>
        </w:rPr>
        <w:t>。</w:t>
      </w:r>
    </w:p>
    <w:p w14:paraId="5F56A260" w14:textId="77777777" w:rsidR="002921D4" w:rsidRDefault="002921D4" w:rsidP="002921D4">
      <w:pPr>
        <w:spacing w:line="360" w:lineRule="auto"/>
        <w:ind w:firstLineChars="200" w:firstLine="560"/>
        <w:jc w:val="both"/>
        <w:rPr>
          <w:rFonts w:ascii="仿宋" w:eastAsia="仿宋" w:hAnsi="仿宋" w:cs="仿宋"/>
          <w:sz w:val="28"/>
          <w:szCs w:val="28"/>
          <w:lang w:eastAsia="zh-TW"/>
        </w:rPr>
      </w:pPr>
      <w:r>
        <w:rPr>
          <w:rFonts w:ascii="仿宋" w:eastAsia="仿宋" w:hAnsi="仿宋" w:cs="仿宋" w:hint="eastAsia"/>
          <w:sz w:val="28"/>
          <w:szCs w:val="28"/>
          <w:lang w:eastAsia="zh-TW"/>
        </w:rPr>
        <w:t>按照公益性作业公平竞标，非公益性作业有偿服务的原则，把环卫作业和设施建设有序推向市场。按照“作业成本+税费+合理利润”的原则，制定和完善各环卫作业劳动定额及物耗标准，作为具体作业项目招投标评定依据，对生活垃圾清运，按清运量及运输里程核定报酬，对车辆及其他环卫设施、装备的维修保养按工作量核定报酬。公益性环卫作业要分阶段、有步骤地面向社会，公开招标。</w:t>
      </w:r>
    </w:p>
    <w:p w14:paraId="19A0294D" w14:textId="77777777" w:rsidR="002921D4" w:rsidRDefault="002921D4" w:rsidP="002921D4">
      <w:pPr>
        <w:spacing w:line="360" w:lineRule="auto"/>
        <w:ind w:firstLineChars="200" w:firstLine="562"/>
        <w:jc w:val="both"/>
        <w:rPr>
          <w:rFonts w:ascii="仿宋" w:eastAsia="仿宋" w:hAnsi="仿宋" w:cs="仿宋"/>
          <w:b/>
          <w:bCs/>
          <w:sz w:val="28"/>
          <w:szCs w:val="28"/>
          <w:lang w:eastAsia="zh-TW"/>
        </w:rPr>
      </w:pPr>
      <w:r>
        <w:rPr>
          <w:rFonts w:ascii="Times New Roman" w:eastAsia="仿宋" w:hAnsi="Times New Roman" w:cs="仿宋" w:hint="eastAsia"/>
          <w:b/>
          <w:bCs/>
          <w:sz w:val="28"/>
          <w:szCs w:val="28"/>
        </w:rPr>
        <w:t>3</w:t>
      </w:r>
      <w:r>
        <w:rPr>
          <w:rFonts w:ascii="仿宋" w:eastAsia="仿宋" w:hAnsi="仿宋" w:cs="仿宋" w:hint="eastAsia"/>
          <w:b/>
          <w:bCs/>
          <w:sz w:val="28"/>
          <w:szCs w:val="28"/>
        </w:rPr>
        <w:t>、</w:t>
      </w:r>
      <w:r>
        <w:rPr>
          <w:rFonts w:ascii="仿宋" w:eastAsia="仿宋" w:hAnsi="仿宋" w:cs="仿宋" w:hint="eastAsia"/>
          <w:b/>
          <w:bCs/>
          <w:sz w:val="28"/>
          <w:szCs w:val="28"/>
          <w:lang w:eastAsia="zh-TW"/>
        </w:rPr>
        <w:t>整体培育垃圾处理的“产业链”，推动垃圾处理产业化的快速发展。</w:t>
      </w:r>
    </w:p>
    <w:p w14:paraId="305D1C15" w14:textId="70D3DF7B" w:rsidR="002C372F" w:rsidRDefault="002921D4" w:rsidP="002921D4">
      <w:pPr>
        <w:spacing w:line="360" w:lineRule="auto"/>
        <w:ind w:firstLineChars="200" w:firstLine="560"/>
        <w:jc w:val="both"/>
        <w:rPr>
          <w:rFonts w:ascii="仿宋" w:eastAsia="仿宋" w:hAnsi="仿宋" w:cs="仿宋"/>
          <w:sz w:val="28"/>
          <w:szCs w:val="28"/>
          <w:lang w:eastAsia="zh-TW"/>
        </w:rPr>
      </w:pPr>
      <w:r>
        <w:rPr>
          <w:rFonts w:ascii="仿宋" w:eastAsia="仿宋" w:hAnsi="仿宋" w:cs="仿宋" w:hint="eastAsia"/>
          <w:sz w:val="28"/>
          <w:szCs w:val="28"/>
          <w:lang w:eastAsia="zh-TW"/>
        </w:rPr>
        <w:t>一是保证垃圾填埋处理能力，因为填埋是相对费用较低、技术较成熟稳定的垃圾处理方法。二是充分鼓励垃圾焚烧处理，引导垃圾处理产业向更彻底、更环保、更资源化的方式发展。三是鼓励再生资源回收利用，引导垃圾产业向更经济的方式发展。</w:t>
      </w:r>
    </w:p>
    <w:p w14:paraId="0B3159C3" w14:textId="77777777" w:rsidR="002C372F" w:rsidRDefault="002C372F">
      <w:pPr>
        <w:rPr>
          <w:rFonts w:ascii="仿宋" w:eastAsia="仿宋" w:hAnsi="仿宋" w:cs="仿宋"/>
          <w:sz w:val="28"/>
          <w:szCs w:val="28"/>
          <w:lang w:eastAsia="zh-TW"/>
        </w:rPr>
      </w:pPr>
      <w:r>
        <w:rPr>
          <w:rFonts w:ascii="仿宋" w:eastAsia="仿宋" w:hAnsi="仿宋" w:cs="仿宋"/>
          <w:sz w:val="28"/>
          <w:szCs w:val="28"/>
          <w:lang w:eastAsia="zh-TW"/>
        </w:rPr>
        <w:br w:type="page"/>
      </w:r>
    </w:p>
    <w:p w14:paraId="7B6DF45F" w14:textId="253ECD62" w:rsidR="00865DBD" w:rsidRDefault="00330357">
      <w:pPr>
        <w:pStyle w:val="10"/>
        <w:numPr>
          <w:ilvl w:val="0"/>
          <w:numId w:val="0"/>
        </w:numPr>
        <w:spacing w:line="360" w:lineRule="auto"/>
        <w:jc w:val="both"/>
        <w:textAlignment w:val="center"/>
        <w:rPr>
          <w:rFonts w:ascii="仿宋" w:eastAsia="仿宋" w:hAnsi="仿宋" w:cs="仿宋"/>
          <w:sz w:val="28"/>
          <w:szCs w:val="28"/>
        </w:rPr>
      </w:pPr>
      <w:bookmarkStart w:id="36" w:name="_Toc76395849"/>
      <w:bookmarkStart w:id="37" w:name="_Toc85210147"/>
      <w:bookmarkEnd w:id="27"/>
      <w:r>
        <w:rPr>
          <w:rFonts w:ascii="仿宋" w:eastAsia="仿宋" w:hAnsi="仿宋" w:cs="仿宋" w:hint="eastAsia"/>
          <w:sz w:val="28"/>
          <w:szCs w:val="28"/>
        </w:rPr>
        <w:lastRenderedPageBreak/>
        <w:t>五</w:t>
      </w:r>
      <w:r w:rsidR="00C06D67">
        <w:rPr>
          <w:rFonts w:ascii="仿宋" w:eastAsia="仿宋" w:hAnsi="仿宋" w:cs="仿宋" w:hint="eastAsia"/>
          <w:sz w:val="28"/>
          <w:szCs w:val="28"/>
        </w:rPr>
        <w:t>、保障措施</w:t>
      </w:r>
      <w:bookmarkEnd w:id="36"/>
      <w:bookmarkEnd w:id="37"/>
    </w:p>
    <w:p w14:paraId="4444E00A" w14:textId="77777777"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38" w:name="_Toc76395850"/>
      <w:bookmarkStart w:id="39" w:name="_Toc85210148"/>
      <w:r>
        <w:rPr>
          <w:rFonts w:ascii="仿宋" w:eastAsia="仿宋" w:hAnsi="仿宋" w:cs="仿宋" w:hint="eastAsia"/>
          <w:sz w:val="28"/>
          <w:szCs w:val="28"/>
        </w:rPr>
        <w:t>（一）政策法规保障</w:t>
      </w:r>
      <w:bookmarkEnd w:id="38"/>
      <w:bookmarkEnd w:id="39"/>
    </w:p>
    <w:p w14:paraId="2153BF78"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韶关市各县（市、区）生活垃圾主管部门应组织学习已出台的各级环境卫生行业政策法规，认真领会其精神、内涵。</w:t>
      </w:r>
    </w:p>
    <w:p w14:paraId="24E51E49"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根据国家和行业的相关规范要求，紧跟行业发展需要，适时制定具有韶关市地方特色的相关法规及规章，保障生活垃圾管理有指导性文件支持，有可操作的实施办法与细则。</w:t>
      </w:r>
    </w:p>
    <w:p w14:paraId="04C79922" w14:textId="77777777"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40" w:name="_Toc76395851"/>
      <w:bookmarkStart w:id="41" w:name="_Toc85210149"/>
      <w:r>
        <w:rPr>
          <w:rFonts w:ascii="仿宋" w:eastAsia="仿宋" w:hAnsi="仿宋" w:cs="仿宋" w:hint="eastAsia"/>
          <w:sz w:val="28"/>
          <w:szCs w:val="28"/>
        </w:rPr>
        <w:t>（二）组织和专业队伍保障</w:t>
      </w:r>
      <w:bookmarkEnd w:id="40"/>
      <w:bookmarkEnd w:id="41"/>
    </w:p>
    <w:p w14:paraId="784A732E" w14:textId="4606B45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各县（市、区）人民政府作为责任主体要落实属地管理原则，压实责任，进一步提高认识，承担生活垃圾收运处理系统建设的责任，做好规划统筹，建立工作方案，推动项目落实。市、区（县/市）两级要建立协调机制，</w:t>
      </w:r>
      <w:proofErr w:type="gramStart"/>
      <w:r>
        <w:rPr>
          <w:rFonts w:ascii="仿宋" w:eastAsia="仿宋" w:hAnsi="仿宋" w:cs="仿宋" w:hint="eastAsia"/>
          <w:sz w:val="28"/>
          <w:szCs w:val="28"/>
        </w:rPr>
        <w:t>形成市负总责</w:t>
      </w:r>
      <w:proofErr w:type="gramEnd"/>
      <w:r>
        <w:rPr>
          <w:rFonts w:ascii="仿宋" w:eastAsia="仿宋" w:hAnsi="仿宋" w:cs="仿宋" w:hint="eastAsia"/>
          <w:sz w:val="28"/>
          <w:szCs w:val="28"/>
        </w:rPr>
        <w:t>、区（县/市）抓落实的工作推进机制，强化上下联动、协同配合，切实推动生活垃圾收运处理的工作。住房城乡建设、城市管理、发展改革、生态环境、农业农村、市场监督等部门要密切配合，形成监管合力，采取最严格的监管措施，共同推动生活垃圾管理工作。各有关部门要建立信息交流与共享机制，加强工作措施、信息数据的互通。</w:t>
      </w:r>
      <w:r w:rsidR="00181416">
        <w:rPr>
          <w:rFonts w:ascii="仿宋" w:eastAsia="仿宋" w:hAnsi="仿宋" w:cs="仿宋" w:hint="eastAsia"/>
          <w:sz w:val="28"/>
          <w:szCs w:val="28"/>
        </w:rPr>
        <w:t>措施如下：</w:t>
      </w:r>
    </w:p>
    <w:p w14:paraId="5B31B700"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1</w:t>
      </w:r>
      <w:r>
        <w:rPr>
          <w:rFonts w:ascii="仿宋" w:eastAsia="仿宋" w:hAnsi="仿宋" w:cs="仿宋" w:hint="eastAsia"/>
          <w:sz w:val="28"/>
          <w:szCs w:val="28"/>
        </w:rPr>
        <w:t>）提高从业人员素质，改进专业人才结构</w:t>
      </w:r>
    </w:p>
    <w:p w14:paraId="320E614A"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2</w:t>
      </w:r>
      <w:r>
        <w:rPr>
          <w:rFonts w:ascii="仿宋" w:eastAsia="仿宋" w:hAnsi="仿宋" w:cs="仿宋" w:hint="eastAsia"/>
          <w:sz w:val="28"/>
          <w:szCs w:val="28"/>
        </w:rPr>
        <w:t>）建立长效人员培训机制和学习交流机制</w:t>
      </w:r>
    </w:p>
    <w:p w14:paraId="4A95A18D"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3</w:t>
      </w:r>
      <w:r>
        <w:rPr>
          <w:rFonts w:ascii="仿宋" w:eastAsia="仿宋" w:hAnsi="仿宋" w:cs="仿宋" w:hint="eastAsia"/>
          <w:sz w:val="28"/>
          <w:szCs w:val="28"/>
        </w:rPr>
        <w:t>）规范生活垃圾管理和作业人员相关规章制度</w:t>
      </w:r>
    </w:p>
    <w:p w14:paraId="28524BDD"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4</w:t>
      </w:r>
      <w:r>
        <w:rPr>
          <w:rFonts w:ascii="仿宋" w:eastAsia="仿宋" w:hAnsi="仿宋" w:cs="仿宋" w:hint="eastAsia"/>
          <w:sz w:val="28"/>
          <w:szCs w:val="28"/>
        </w:rPr>
        <w:t>）完善环卫人员社会保障体系</w:t>
      </w:r>
    </w:p>
    <w:p w14:paraId="2C73D997" w14:textId="074A3BFA"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5</w:t>
      </w:r>
      <w:r>
        <w:rPr>
          <w:rFonts w:ascii="仿宋" w:eastAsia="仿宋" w:hAnsi="仿宋" w:cs="仿宋" w:hint="eastAsia"/>
          <w:sz w:val="28"/>
          <w:szCs w:val="28"/>
        </w:rPr>
        <w:t>）主管部门应制定环境类本硕士生引进年度计划，以相近专业技术人员或管理人员。</w:t>
      </w:r>
    </w:p>
    <w:p w14:paraId="736F5217" w14:textId="77777777"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42" w:name="_Toc76395852"/>
      <w:bookmarkStart w:id="43" w:name="_Toc85210150"/>
      <w:r>
        <w:rPr>
          <w:rFonts w:ascii="仿宋" w:eastAsia="仿宋" w:hAnsi="仿宋" w:cs="仿宋" w:hint="eastAsia"/>
          <w:sz w:val="28"/>
          <w:szCs w:val="28"/>
        </w:rPr>
        <w:lastRenderedPageBreak/>
        <w:t>（三）资金保障</w:t>
      </w:r>
      <w:bookmarkEnd w:id="42"/>
      <w:bookmarkEnd w:id="43"/>
    </w:p>
    <w:p w14:paraId="10AD2D33"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首先，政府应继续加强环卫事业财政投入。有关部门按规定程序积极将生活垃圾收运处理基础设施工程申报纳入各级政府基本建设投资计划，积极争取上级专项资金，保障基础设施建设和维护经费支出。有关部门应鼓励、支持社会企业自筹资金进行生活垃圾收运处理基础设施建设，对综合利用项目要减免税收，在产品价格确定、信贷等方面实行优惠的经济政策。</w:t>
      </w:r>
    </w:p>
    <w:p w14:paraId="5EABC648"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其次，应广开融资渠道。积极探索多元化融资方式，吸引社会资本投入，积极利用政府和社会资本合作等模式。各县（市、区）政府要积极创造条件，优化市场配置，通过直接融资、间接融资、特许经营、投资补助、政府购买服务等方式，鼓励社会资本参与生活垃圾处理设施投资和运营。推广使用政府与社会资本合作模式（</w:t>
      </w:r>
      <w:r>
        <w:rPr>
          <w:rFonts w:ascii="Times New Roman" w:eastAsia="仿宋" w:hAnsi="Times New Roman" w:cs="仿宋"/>
          <w:sz w:val="28"/>
          <w:szCs w:val="28"/>
        </w:rPr>
        <w:t>PPP</w:t>
      </w:r>
      <w:r>
        <w:rPr>
          <w:rFonts w:ascii="仿宋" w:eastAsia="仿宋" w:hAnsi="仿宋" w:cs="仿宋"/>
          <w:sz w:val="28"/>
          <w:szCs w:val="28"/>
        </w:rPr>
        <w:t>）开展生活垃圾处理设施投资建设和运营，形成政府主导、社会参与、公办民办并举的公共服务供给模式，切实提高公共服务供给水平和效率。发挥</w:t>
      </w:r>
      <w:r>
        <w:rPr>
          <w:rFonts w:ascii="仿宋" w:eastAsia="仿宋" w:hAnsi="仿宋" w:cs="仿宋" w:hint="eastAsia"/>
          <w:sz w:val="28"/>
          <w:szCs w:val="28"/>
        </w:rPr>
        <w:t>市</w:t>
      </w:r>
      <w:r>
        <w:rPr>
          <w:rFonts w:ascii="仿宋" w:eastAsia="仿宋" w:hAnsi="仿宋" w:cs="仿宋"/>
          <w:sz w:val="28"/>
          <w:szCs w:val="28"/>
        </w:rPr>
        <w:t>级统筹作用，完善城市公用事业特许经营管理制度，规范社会资金参与城市基础设施建</w:t>
      </w:r>
      <w:r>
        <w:rPr>
          <w:rFonts w:ascii="仿宋" w:eastAsia="仿宋" w:hAnsi="仿宋" w:cs="仿宋" w:hint="eastAsia"/>
          <w:sz w:val="28"/>
          <w:szCs w:val="28"/>
        </w:rPr>
        <w:t>设运营。积极争取中央或省级各类专项补助资金，充分运用政策性银行优惠政策以及其他金融机构产品。通过市场化经营机制拓展生活垃圾收运处理资金来源，利用经济手段降低作业的成本。特别是在生活垃圾收运处理设施的建设投资方面，应多渠道、多层次的筹集资金，改变单一的资金来源，充分发挥市场作用，加快产业化进程。</w:t>
      </w:r>
    </w:p>
    <w:p w14:paraId="7EE2A04E"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再者，应加强收费管理，全面施行生活垃圾收运处理费征收制度。应结合韶关</w:t>
      </w:r>
      <w:proofErr w:type="gramStart"/>
      <w:r>
        <w:rPr>
          <w:rFonts w:ascii="仿宋" w:eastAsia="仿宋" w:hAnsi="仿宋" w:cs="仿宋" w:hint="eastAsia"/>
          <w:sz w:val="28"/>
          <w:szCs w:val="28"/>
        </w:rPr>
        <w:t>市具体</w:t>
      </w:r>
      <w:proofErr w:type="gramEnd"/>
      <w:r>
        <w:rPr>
          <w:rFonts w:ascii="仿宋" w:eastAsia="仿宋" w:hAnsi="仿宋" w:cs="仿宋" w:hint="eastAsia"/>
          <w:sz w:val="28"/>
          <w:szCs w:val="28"/>
        </w:rPr>
        <w:t>情况和发展需求，因地制宜建立生活垃圾收运处理费征收制度，采用合适的收费方法，提高收缴率，降低收费成本，并确保收费全部用</w:t>
      </w:r>
      <w:r>
        <w:rPr>
          <w:rFonts w:ascii="仿宋" w:eastAsia="仿宋" w:hAnsi="仿宋" w:cs="仿宋" w:hint="eastAsia"/>
          <w:sz w:val="28"/>
          <w:szCs w:val="28"/>
        </w:rPr>
        <w:lastRenderedPageBreak/>
        <w:t>于生活垃圾收运处理工作。同时，应根据实际情况制定生活垃圾处理收费标准及鼓励政策。</w:t>
      </w:r>
    </w:p>
    <w:p w14:paraId="572CBC9B" w14:textId="77777777"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44" w:name="_Toc76395853"/>
      <w:bookmarkStart w:id="45" w:name="_Toc85210151"/>
      <w:r>
        <w:rPr>
          <w:rFonts w:ascii="仿宋" w:eastAsia="仿宋" w:hAnsi="仿宋" w:cs="仿宋" w:hint="eastAsia"/>
          <w:sz w:val="28"/>
          <w:szCs w:val="28"/>
        </w:rPr>
        <w:t>（四）建设用地保障</w:t>
      </w:r>
      <w:bookmarkEnd w:id="44"/>
      <w:bookmarkEnd w:id="45"/>
    </w:p>
    <w:p w14:paraId="6A4C7247"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各县（市、区）、新区园区和相关部门要提前介入，切实提高供地效率和项目落地条件，通过多种举措，保障规划设施建设用地，加快项目落地运行。</w:t>
      </w:r>
    </w:p>
    <w:p w14:paraId="11C9042F"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制定选址机制，充分保障规划中的项目用地，机制应规定选址机构的组成办法、选址程序和选址方法，既发挥政府及其公共事业机构的作用，又保障公众合适参与，从而最小化“邻避效应”。</w:t>
      </w:r>
    </w:p>
    <w:p w14:paraId="67B23240"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应在处理设施周围划定用地红线，红线内禁止建设医院、学校、养老院、居民区等环境敏感设施。</w:t>
      </w:r>
    </w:p>
    <w:p w14:paraId="3A3E9D6A"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此外，应为新建项目提供足够的预留地，提前圈定下来，避免在远期项目扩建时陷入无地可找、无地可用的被动局面。</w:t>
      </w:r>
    </w:p>
    <w:p w14:paraId="0F29AF06" w14:textId="77777777"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46" w:name="_Toc76395854"/>
      <w:bookmarkStart w:id="47" w:name="_Toc85210152"/>
      <w:r>
        <w:rPr>
          <w:rFonts w:ascii="仿宋" w:eastAsia="仿宋" w:hAnsi="仿宋" w:cs="仿宋" w:hint="eastAsia"/>
          <w:sz w:val="28"/>
          <w:szCs w:val="28"/>
        </w:rPr>
        <w:t>（五）市场化机制保障</w:t>
      </w:r>
      <w:bookmarkEnd w:id="46"/>
      <w:bookmarkEnd w:id="47"/>
    </w:p>
    <w:p w14:paraId="4D2C1F8B"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积极推进生活垃圾收运处理市场化，近期的重点是完善收集运输环节市场化，然后逐步将末端处理等各环节工作推向市场。具体内容包括：</w:t>
      </w:r>
    </w:p>
    <w:p w14:paraId="30C2F156"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1</w:t>
      </w:r>
      <w:r>
        <w:rPr>
          <w:rFonts w:ascii="仿宋" w:eastAsia="仿宋" w:hAnsi="仿宋" w:cs="仿宋" w:hint="eastAsia"/>
          <w:sz w:val="28"/>
          <w:szCs w:val="28"/>
        </w:rPr>
        <w:t>）健全招投标机制，鼓励合理低价中标，避免恶意低价中标；</w:t>
      </w:r>
    </w:p>
    <w:p w14:paraId="41B141EA"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2</w:t>
      </w:r>
      <w:r>
        <w:rPr>
          <w:rFonts w:ascii="仿宋" w:eastAsia="仿宋" w:hAnsi="仿宋" w:cs="仿宋" w:hint="eastAsia"/>
          <w:sz w:val="28"/>
          <w:szCs w:val="28"/>
        </w:rPr>
        <w:t>）建立市场准入机制，选择装备技术水平高的公司；</w:t>
      </w:r>
    </w:p>
    <w:p w14:paraId="483A8766"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3</w:t>
      </w:r>
      <w:r>
        <w:rPr>
          <w:rFonts w:ascii="仿宋" w:eastAsia="仿宋" w:hAnsi="仿宋" w:cs="仿宋" w:hint="eastAsia"/>
          <w:sz w:val="28"/>
          <w:szCs w:val="28"/>
        </w:rPr>
        <w:t>）建立企业诚信档案，淘汰信誉度差的企业；</w:t>
      </w:r>
    </w:p>
    <w:p w14:paraId="08692249"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4</w:t>
      </w:r>
      <w:r>
        <w:rPr>
          <w:rFonts w:ascii="仿宋" w:eastAsia="仿宋" w:hAnsi="仿宋" w:cs="仿宋" w:hint="eastAsia"/>
          <w:sz w:val="28"/>
          <w:szCs w:val="28"/>
        </w:rPr>
        <w:t>）建立市场化服务指导市场价格范围；</w:t>
      </w:r>
    </w:p>
    <w:p w14:paraId="4454EFE9"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5</w:t>
      </w:r>
      <w:r>
        <w:rPr>
          <w:rFonts w:ascii="仿宋" w:eastAsia="仿宋" w:hAnsi="仿宋" w:cs="仿宋" w:hint="eastAsia"/>
          <w:sz w:val="28"/>
          <w:szCs w:val="28"/>
        </w:rPr>
        <w:t>）统一服务质量标准和考核标准，定期修订和完善；</w:t>
      </w:r>
    </w:p>
    <w:p w14:paraId="098489A0"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w:t>
      </w:r>
      <w:r>
        <w:rPr>
          <w:rFonts w:ascii="Times New Roman" w:eastAsia="仿宋" w:hAnsi="Times New Roman" w:cs="仿宋" w:hint="eastAsia"/>
          <w:sz w:val="28"/>
          <w:szCs w:val="28"/>
        </w:rPr>
        <w:t>6</w:t>
      </w:r>
      <w:r>
        <w:rPr>
          <w:rFonts w:ascii="仿宋" w:eastAsia="仿宋" w:hAnsi="仿宋" w:cs="仿宋" w:hint="eastAsia"/>
          <w:sz w:val="28"/>
          <w:szCs w:val="28"/>
        </w:rPr>
        <w:t>）通过市场化逐步提高作业效率、降低作业成本，提高文明生产水平和污染控制水平。</w:t>
      </w:r>
    </w:p>
    <w:p w14:paraId="3CA079A5" w14:textId="77777777" w:rsidR="00865DBD" w:rsidRDefault="00C06D67">
      <w:pPr>
        <w:pStyle w:val="20"/>
        <w:numPr>
          <w:ilvl w:val="1"/>
          <w:numId w:val="0"/>
        </w:numPr>
        <w:spacing w:line="360" w:lineRule="auto"/>
        <w:jc w:val="both"/>
        <w:textAlignment w:val="center"/>
        <w:rPr>
          <w:rFonts w:ascii="仿宋" w:eastAsia="仿宋" w:hAnsi="仿宋" w:cs="仿宋"/>
          <w:sz w:val="28"/>
          <w:szCs w:val="28"/>
        </w:rPr>
      </w:pPr>
      <w:bookmarkStart w:id="48" w:name="_Toc76395855"/>
      <w:bookmarkStart w:id="49" w:name="_Toc85210153"/>
      <w:r>
        <w:rPr>
          <w:rFonts w:ascii="仿宋" w:eastAsia="仿宋" w:hAnsi="仿宋" w:cs="仿宋" w:hint="eastAsia"/>
          <w:sz w:val="28"/>
          <w:szCs w:val="28"/>
        </w:rPr>
        <w:lastRenderedPageBreak/>
        <w:t>（六）宣传教育保障</w:t>
      </w:r>
      <w:bookmarkEnd w:id="48"/>
      <w:bookmarkEnd w:id="49"/>
    </w:p>
    <w:p w14:paraId="73678375"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利用报刊、电视、电台、网络等媒体广泛宣传国家城镇环境卫生有关政策与法规及韶关市的具体措施。</w:t>
      </w:r>
    </w:p>
    <w:p w14:paraId="652B1B82"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利用各类媒介加强全民环境意识教育，特别是加强对中小学生及幼儿进行城市环境卫生知识教育，使他们从小养成讲卫生、爱护环境、自觉维护市容市貌的好习惯，全面提高中小学生的文明素质，真正做到环境卫生宣传教育从娃娃抓起。同时通过教育活动的延伸，影响和带动学生的家庭成员，使学生和家长一起积极参加爱护市容环境卫生的活动。</w:t>
      </w:r>
    </w:p>
    <w:p w14:paraId="41CB3BBE"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加强垃圾源头管理意义的宣传，对城市居民进行垃圾袋装收集、分类收集工作的解释，重点宣传、讲解垃圾分类的意义、作用、实施方法，有关要求及相应管理条例。近期加大监督执法力度，提高居民和各单位的环保意识。</w:t>
      </w:r>
    </w:p>
    <w:p w14:paraId="2CBFC8FB"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加强对旅游景点及相关餐厨企业的环境保护的宣传教育。</w:t>
      </w:r>
    </w:p>
    <w:p w14:paraId="548E20AC" w14:textId="77777777" w:rsidR="00865DBD" w:rsidRDefault="00C06D67">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加强对环卫管理法规中有关惩处条款的宣传，说明违反有关法规的相应后果。用专业法规制约、规范人们的社会行为。</w:t>
      </w:r>
    </w:p>
    <w:p w14:paraId="70C7B028" w14:textId="62718960" w:rsidR="00865DBD" w:rsidRDefault="00C06D67" w:rsidP="00B824DA">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通过媒体、网络多形式多渠道，广泛开展源头分类减量的宣传，促进生活垃圾的源头减量化，提高社会各界特别是餐厨服务企业对生活垃圾管理工作重要性和必要性的认识，为生活垃圾管理工作逐步营造“企业主动参与、群众积极监督”的良好社会舆论氛围。</w:t>
      </w:r>
    </w:p>
    <w:sectPr w:rsidR="00865DBD" w:rsidSect="009F4D85">
      <w:footerReference w:type="default" r:id="rId16"/>
      <w:pgSz w:w="11906" w:h="16838"/>
      <w:pgMar w:top="1800" w:right="1440" w:bottom="1800" w:left="1440" w:header="850" w:footer="964" w:gutter="0"/>
      <w:pgNumType w:start="1"/>
      <w:cols w:space="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2BC4" w14:textId="77777777" w:rsidR="00C066A1" w:rsidRDefault="00C066A1">
      <w:r>
        <w:separator/>
      </w:r>
    </w:p>
  </w:endnote>
  <w:endnote w:type="continuationSeparator" w:id="0">
    <w:p w14:paraId="1D2F1E3A" w14:textId="77777777" w:rsidR="00C066A1" w:rsidRDefault="00C0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ì.">
    <w:altName w:val="黑体"/>
    <w:charset w:val="86"/>
    <w:family w:val="roman"/>
    <w:pitch w:val="default"/>
    <w:sig w:usb0="00000000" w:usb1="00000000" w:usb2="00000000" w:usb3="00000000" w:csb0="00040001" w:csb1="00000000"/>
  </w:font>
  <w:font w:name="五">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charset w:val="86"/>
    <w:family w:val="swiss"/>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F798" w14:textId="77777777" w:rsidR="00A815A1" w:rsidRDefault="00A815A1">
    <w:pPr>
      <w:pStyle w:val="af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442A" w14:textId="77777777" w:rsidR="00A815A1" w:rsidRDefault="00A815A1">
    <w:pPr>
      <w:pStyle w:val="afb"/>
      <w:pBdr>
        <w:top w:val="none" w:sz="0" w:space="1" w:color="auto"/>
      </w:pBdr>
      <w:tabs>
        <w:tab w:val="clear" w:pos="4153"/>
      </w:tabs>
      <w:wordWrap w:val="0"/>
      <w:spacing w:before="24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1C35" w14:textId="77777777" w:rsidR="00A815A1" w:rsidRDefault="00A815A1">
    <w:pPr>
      <w:pStyle w:val="afb"/>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65263"/>
    </w:sdtPr>
    <w:sdtEndPr/>
    <w:sdtContent>
      <w:p w14:paraId="17ED3F35" w14:textId="77777777" w:rsidR="00A815A1" w:rsidRDefault="00A815A1">
        <w:pPr>
          <w:pStyle w:val="afb"/>
          <w:jc w:val="center"/>
        </w:pPr>
        <w:r>
          <w:fldChar w:fldCharType="begin"/>
        </w:r>
        <w:r>
          <w:instrText>PAGE   \* MERGEFORMAT</w:instrText>
        </w:r>
        <w:r>
          <w:fldChar w:fldCharType="separate"/>
        </w:r>
        <w:r>
          <w:rPr>
            <w:lang w:val="zh-CN"/>
          </w:rPr>
          <w:t>I</w:t>
        </w:r>
        <w:r>
          <w:rPr>
            <w:rFonts w:ascii="Times New Roman" w:hAnsi="Times New Roman"/>
            <w:lang w:val="zh-CN"/>
          </w:rPr>
          <w:t>I</w:t>
        </w:r>
        <w:r>
          <w:fldChar w:fldCharType="end"/>
        </w:r>
      </w:p>
    </w:sdtContent>
  </w:sdt>
  <w:p w14:paraId="039E9AC4" w14:textId="77777777" w:rsidR="00A815A1" w:rsidRDefault="00A815A1">
    <w:pPr>
      <w:pStyle w:val="af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EAF6" w14:textId="77777777" w:rsidR="00A815A1" w:rsidRDefault="00A815A1">
    <w:pPr>
      <w:pStyle w:val="afb"/>
      <w:jc w:val="center"/>
    </w:pPr>
    <w:r>
      <w:rPr>
        <w:noProof/>
      </w:rPr>
      <mc:AlternateContent>
        <mc:Choice Requires="wps">
          <w:drawing>
            <wp:anchor distT="0" distB="0" distL="114300" distR="114300" simplePos="0" relativeHeight="251659264" behindDoc="0" locked="0" layoutInCell="1" allowOverlap="1" wp14:anchorId="669323C3" wp14:editId="7C0D69E5">
              <wp:simplePos x="0" y="0"/>
              <wp:positionH relativeFrom="margin">
                <wp:posOffset>2830664</wp:posOffset>
              </wp:positionH>
              <wp:positionV relativeFrom="paragraph">
                <wp:posOffset>-856</wp:posOffset>
              </wp:positionV>
              <wp:extent cx="190832"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0832"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B2B2C0" w14:textId="77777777" w:rsidR="00A815A1" w:rsidRDefault="00A815A1">
                          <w:pPr>
                            <w:pStyle w:val="afb"/>
                          </w:pPr>
                          <w:r>
                            <w:rPr>
                              <w:rFonts w:hint="eastAsia"/>
                            </w:rPr>
                            <w:fldChar w:fldCharType="begin"/>
                          </w:r>
                          <w:r>
                            <w:rPr>
                              <w:rFonts w:hint="eastAsia"/>
                            </w:rPr>
                            <w:instrText xml:space="preserve"> PAGE  \* MERGEFORMAT </w:instrText>
                          </w:r>
                          <w:r>
                            <w:rPr>
                              <w:rFonts w:hint="eastAsia"/>
                            </w:rPr>
                            <w:fldChar w:fldCharType="separate"/>
                          </w:r>
                          <w:r>
                            <w:t>6</w:t>
                          </w:r>
                          <w:r>
                            <w:rPr>
                              <w:rFonts w:ascii="Times New Roman" w:hAnsi="Times New Roman"/>
                            </w:rPr>
                            <w:t>4</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669323C3" id="_x0000_t202" coordsize="21600,21600" o:spt="202" path="m,l,21600r21600,l21600,xe">
              <v:stroke joinstyle="miter"/>
              <v:path gradientshapeok="t" o:connecttype="rect"/>
            </v:shapetype>
            <v:shape id="文本框 6" o:spid="_x0000_s1026" type="#_x0000_t202" style="position:absolute;left:0;text-align:left;margin-left:222.9pt;margin-top:-.05pt;width:15.0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" filled="f" stroked="f" strokeweight=".5pt">
              <v:textbox style="mso-fit-shape-to-text:t" inset="0,0,0,0">
                <w:txbxContent>
                  <w:p w14:paraId="15B2B2C0" w14:textId="77777777" w:rsidR="00A815A1" w:rsidRDefault="00A815A1">
                    <w:pPr>
                      <w:pStyle w:val="afb"/>
                    </w:pPr>
                    <w:r>
                      <w:rPr>
                        <w:rFonts w:hint="eastAsia"/>
                      </w:rPr>
                      <w:fldChar w:fldCharType="begin"/>
                    </w:r>
                    <w:r>
                      <w:rPr>
                        <w:rFonts w:hint="eastAsia"/>
                      </w:rPr>
                      <w:instrText xml:space="preserve"> PAGE  \* MERGEFORMAT </w:instrText>
                    </w:r>
                    <w:r>
                      <w:rPr>
                        <w:rFonts w:hint="eastAsia"/>
                      </w:rPr>
                      <w:fldChar w:fldCharType="separate"/>
                    </w:r>
                    <w:r>
                      <w:t>6</w:t>
                    </w:r>
                    <w:r>
                      <w:rPr>
                        <w:rFonts w:ascii="Times New Roman" w:hAnsi="Times New Roman"/>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00F02" w14:textId="77777777" w:rsidR="00C066A1" w:rsidRDefault="00C066A1">
      <w:r>
        <w:separator/>
      </w:r>
    </w:p>
  </w:footnote>
  <w:footnote w:type="continuationSeparator" w:id="0">
    <w:p w14:paraId="40A60215" w14:textId="77777777" w:rsidR="00C066A1" w:rsidRDefault="00C0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3BC5" w14:textId="77777777" w:rsidR="00A815A1" w:rsidRDefault="00A815A1">
    <w:pPr>
      <w:pStyle w:val="af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5DB3" w14:textId="77777777" w:rsidR="00A815A1" w:rsidRDefault="00A815A1">
    <w:pPr>
      <w:pStyle w:val="afd"/>
      <w:pBdr>
        <w:bottom w:val="none" w:sz="0" w:space="0" w:color="auto"/>
      </w:pBd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3707" w14:textId="77777777" w:rsidR="00A815A1" w:rsidRDefault="00A815A1">
    <w:pPr>
      <w:pStyle w:val="af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decimal"/>
      <w:pStyle w:val="a"/>
      <w:lvlText w:val="第 %1 条"/>
      <w:lvlJc w:val="left"/>
      <w:pPr>
        <w:tabs>
          <w:tab w:val="left" w:pos="1080"/>
        </w:tabs>
        <w:ind w:left="0" w:firstLine="0"/>
      </w:pPr>
      <w:rPr>
        <w:rFonts w:eastAsia="宋体" w:hint="eastAsia"/>
        <w:b w:val="0"/>
        <w:i w:val="0"/>
        <w:spacing w:val="-16"/>
        <w:sz w:val="24"/>
        <w:szCs w:val="24"/>
        <w:lang w:val="en-US"/>
      </w:rPr>
    </w:lvl>
    <w:lvl w:ilvl="1">
      <w:start w:val="1"/>
      <w:numFmt w:val="decimalZero"/>
      <w:isLgl/>
      <w:lvlText w:val="节 %1.%2"/>
      <w:lvlJc w:val="left"/>
      <w:pPr>
        <w:tabs>
          <w:tab w:val="left" w:pos="720"/>
        </w:tabs>
        <w:ind w:left="0" w:firstLine="0"/>
      </w:pPr>
      <w:rPr>
        <w:rFonts w:hint="eastAsia"/>
      </w:rPr>
    </w:lvl>
    <w:lvl w:ilvl="2">
      <w:start w:val="1"/>
      <w:numFmt w:val="lowerLetter"/>
      <w:lvlText w:val="(%3)"/>
      <w:lvlJc w:val="left"/>
      <w:pPr>
        <w:tabs>
          <w:tab w:val="left" w:pos="720"/>
        </w:tabs>
        <w:ind w:left="720" w:hanging="432"/>
      </w:pPr>
      <w:rPr>
        <w:rFonts w:hint="eastAsia"/>
      </w:rPr>
    </w:lvl>
    <w:lvl w:ilvl="3">
      <w:start w:val="1"/>
      <w:numFmt w:val="lowerRoman"/>
      <w:lvlText w:val="(%4)"/>
      <w:lvlJc w:val="right"/>
      <w:pPr>
        <w:tabs>
          <w:tab w:val="left" w:pos="864"/>
        </w:tabs>
        <w:ind w:left="864" w:hanging="144"/>
      </w:pPr>
      <w:rPr>
        <w:rFonts w:hint="eastAsia"/>
      </w:rPr>
    </w:lvl>
    <w:lvl w:ilvl="4">
      <w:start w:val="1"/>
      <w:numFmt w:val="decimal"/>
      <w:lvlText w:val="%5)"/>
      <w:lvlJc w:val="left"/>
      <w:pPr>
        <w:tabs>
          <w:tab w:val="left" w:pos="1008"/>
        </w:tabs>
        <w:ind w:left="1008" w:hanging="432"/>
      </w:pPr>
      <w:rPr>
        <w:rFonts w:hint="eastAsia"/>
      </w:rPr>
    </w:lvl>
    <w:lvl w:ilvl="5">
      <w:start w:val="1"/>
      <w:numFmt w:val="lowerLetter"/>
      <w:lvlText w:val="%6)"/>
      <w:lvlJc w:val="left"/>
      <w:pPr>
        <w:tabs>
          <w:tab w:val="left" w:pos="1152"/>
        </w:tabs>
        <w:ind w:left="1152" w:hanging="432"/>
      </w:pPr>
      <w:rPr>
        <w:rFonts w:hint="eastAsia"/>
      </w:rPr>
    </w:lvl>
    <w:lvl w:ilvl="6">
      <w:start w:val="1"/>
      <w:numFmt w:val="lowerRoman"/>
      <w:lvlText w:val="%7)"/>
      <w:lvlJc w:val="right"/>
      <w:pPr>
        <w:tabs>
          <w:tab w:val="left" w:pos="1296"/>
        </w:tabs>
        <w:ind w:left="1296" w:hanging="288"/>
      </w:pPr>
      <w:rPr>
        <w:rFonts w:hint="eastAsia"/>
      </w:rPr>
    </w:lvl>
    <w:lvl w:ilvl="7">
      <w:start w:val="1"/>
      <w:numFmt w:val="lowerLetter"/>
      <w:lvlText w:val="%8."/>
      <w:lvlJc w:val="left"/>
      <w:pPr>
        <w:tabs>
          <w:tab w:val="left" w:pos="1440"/>
        </w:tabs>
        <w:ind w:left="1440" w:hanging="432"/>
      </w:pPr>
      <w:rPr>
        <w:rFonts w:hint="eastAsia"/>
      </w:rPr>
    </w:lvl>
    <w:lvl w:ilvl="8">
      <w:start w:val="1"/>
      <w:numFmt w:val="lowerRoman"/>
      <w:lvlText w:val="%9."/>
      <w:lvlJc w:val="right"/>
      <w:pPr>
        <w:tabs>
          <w:tab w:val="left" w:pos="1584"/>
        </w:tabs>
        <w:ind w:left="1584" w:hanging="144"/>
      </w:pPr>
      <w:rPr>
        <w:rFonts w:hint="eastAsia"/>
      </w:rPr>
    </w:lvl>
  </w:abstractNum>
  <w:abstractNum w:abstractNumId="1" w15:restartNumberingAfterBreak="0">
    <w:nsid w:val="040A15CD"/>
    <w:multiLevelType w:val="multilevel"/>
    <w:tmpl w:val="040A15CD"/>
    <w:lvl w:ilvl="0">
      <w:start w:val="1"/>
      <w:numFmt w:val="none"/>
      <w:suff w:val="nothing"/>
      <w:lvlText w:val="　"/>
      <w:lvlJc w:val="left"/>
      <w:rPr>
        <w:rFonts w:ascii="黑体" w:eastAsia="黑体" w:hAnsi="Times New Roman" w:hint="eastAsia"/>
        <w:b w:val="0"/>
        <w:i w:val="0"/>
        <w:sz w:val="21"/>
        <w:szCs w:val="21"/>
      </w:rPr>
    </w:lvl>
    <w:lvl w:ilvl="1">
      <w:start w:val="1"/>
      <w:numFmt w:val="decimal"/>
      <w:isLgl/>
      <w:suff w:val="nothing"/>
      <w:lvlText w:val="%2　"/>
      <w:lvlJc w:val="left"/>
      <w:rPr>
        <w:rFonts w:ascii="黑体" w:eastAsia="黑体" w:hAnsi="Times New Roman" w:hint="eastAsia"/>
        <w:b w:val="0"/>
        <w:i w:val="0"/>
        <w:snapToGrid/>
        <w:spacing w:val="0"/>
        <w:w w:val="100"/>
        <w:kern w:val="21"/>
        <w:sz w:val="21"/>
        <w:szCs w:val="21"/>
      </w:rPr>
    </w:lvl>
    <w:lvl w:ilvl="2">
      <w:start w:val="1"/>
      <w:numFmt w:val="decimal"/>
      <w:pStyle w:val="a0"/>
      <w:suff w:val="nothing"/>
      <w:lvlText w:val="%1%2.%3　"/>
      <w:lvlJc w:val="left"/>
      <w:rPr>
        <w:rFonts w:ascii="黑体" w:eastAsia="黑体" w:hAnsi="Times New Roman" w:hint="eastAsia"/>
        <w:b w:val="0"/>
        <w:i w:val="0"/>
        <w:sz w:val="21"/>
        <w:szCs w:val="21"/>
      </w:rPr>
    </w:lvl>
    <w:lvl w:ilvl="3">
      <w:start w:val="1"/>
      <w:numFmt w:val="decimal"/>
      <w:pStyle w:val="a1"/>
      <w:suff w:val="nothing"/>
      <w:lvlText w:val="%1%2.%3.%4　"/>
      <w:lvlJc w:val="left"/>
      <w:rPr>
        <w:rFonts w:ascii="黑体" w:eastAsia="黑体" w:hAnsi="Times New Roman" w:hint="eastAsia"/>
        <w:b w:val="0"/>
        <w:i w:val="0"/>
        <w:sz w:val="21"/>
        <w:szCs w:val="21"/>
      </w:rPr>
    </w:lvl>
    <w:lvl w:ilvl="4">
      <w:start w:val="1"/>
      <w:numFmt w:val="decimal"/>
      <w:pStyle w:val="a2"/>
      <w:suff w:val="nothing"/>
      <w:lvlText w:val="%1%2.%3.%4.%5　"/>
      <w:lvlJc w:val="left"/>
      <w:rPr>
        <w:rFonts w:ascii="黑体" w:eastAsia="黑体" w:hAnsi="Times New Roman" w:hint="eastAsia"/>
        <w:b w:val="0"/>
        <w:i w:val="0"/>
        <w:sz w:val="21"/>
        <w:szCs w:val="21"/>
      </w:rPr>
    </w:lvl>
    <w:lvl w:ilvl="5">
      <w:start w:val="1"/>
      <w:numFmt w:val="decimal"/>
      <w:pStyle w:val="a3"/>
      <w:suff w:val="nothing"/>
      <w:lvlText w:val="%1%2.%3.%4.%5.%6　"/>
      <w:lvlJc w:val="left"/>
      <w:rPr>
        <w:rFonts w:ascii="黑体" w:eastAsia="黑体" w:hAnsi="Times New Roman" w:hint="eastAsia"/>
        <w:b w:val="0"/>
        <w:i w:val="0"/>
        <w:sz w:val="21"/>
        <w:szCs w:val="21"/>
      </w:rPr>
    </w:lvl>
    <w:lvl w:ilvl="6">
      <w:start w:val="1"/>
      <w:numFmt w:val="decimal"/>
      <w:pStyle w:val="a4"/>
      <w:suff w:val="nothing"/>
      <w:lvlText w:val="%1%2.%3.%4.%5.%6.%7　"/>
      <w:lvlJc w:val="left"/>
      <w:rPr>
        <w:rFonts w:ascii="黑体" w:eastAsia="黑体" w:hAnsi="Times New Roman" w:hint="eastAsia"/>
        <w:b w:val="0"/>
        <w:i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70D2988"/>
    <w:multiLevelType w:val="multilevel"/>
    <w:tmpl w:val="070D2988"/>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pStyle w:val="Z"/>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1206AC"/>
    <w:multiLevelType w:val="multilevel"/>
    <w:tmpl w:val="201206AC"/>
    <w:lvl w:ilvl="0">
      <w:start w:val="1"/>
      <w:numFmt w:val="japaneseCounting"/>
      <w:pStyle w:val="CharCharCharCharCharCharChar"/>
      <w:lvlText w:val="第%1章"/>
      <w:lvlJc w:val="left"/>
      <w:pPr>
        <w:tabs>
          <w:tab w:val="left" w:pos="990"/>
        </w:tabs>
        <w:ind w:left="990" w:hanging="99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2D8A5621"/>
    <w:multiLevelType w:val="multilevel"/>
    <w:tmpl w:val="2D8A5621"/>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84C7296"/>
    <w:multiLevelType w:val="multilevel"/>
    <w:tmpl w:val="384C7296"/>
    <w:lvl w:ilvl="0">
      <w:start w:val="1"/>
      <w:numFmt w:val="decimal"/>
      <w:pStyle w:val="a5"/>
      <w:suff w:val="space"/>
      <w:lvlText w:val="第%1章"/>
      <w:lvlJc w:val="left"/>
      <w:pPr>
        <w:ind w:left="0" w:firstLine="0"/>
      </w:pPr>
      <w:rPr>
        <w:rFonts w:asciiTheme="minorEastAsia" w:eastAsia="宋体" w:hAnsiTheme="minorEastAsia" w:hint="default"/>
        <w:sz w:val="44"/>
      </w:rPr>
    </w:lvl>
    <w:lvl w:ilvl="1">
      <w:start w:val="1"/>
      <w:numFmt w:val="decimal"/>
      <w:pStyle w:val="1"/>
      <w:suff w:val="space"/>
      <w:lvlText w:val="%1.%2"/>
      <w:lvlJc w:val="left"/>
      <w:pPr>
        <w:ind w:left="0" w:firstLine="0"/>
      </w:pPr>
      <w:rPr>
        <w:rFonts w:hint="eastAsia"/>
      </w:rPr>
    </w:lvl>
    <w:lvl w:ilvl="2">
      <w:start w:val="1"/>
      <w:numFmt w:val="decimal"/>
      <w:pStyle w:val="2"/>
      <w:suff w:val="space"/>
      <w:lvlText w:val="%1.%2.%3"/>
      <w:lvlJc w:val="left"/>
      <w:pPr>
        <w:ind w:left="0" w:firstLine="0"/>
      </w:pPr>
      <w:rPr>
        <w:rFonts w:hint="eastAsia"/>
      </w:rPr>
    </w:lvl>
    <w:lvl w:ilvl="3">
      <w:start w:val="1"/>
      <w:numFmt w:val="decimal"/>
      <w:pStyle w:val="3"/>
      <w:suff w:val="space"/>
      <w:lvlText w:val="%1.%2.%3.%4"/>
      <w:lvlJc w:val="left"/>
      <w:pPr>
        <w:ind w:left="568" w:firstLine="0"/>
      </w:pPr>
      <w:rPr>
        <w:rFonts w:hint="eastAsia"/>
      </w:rPr>
    </w:lvl>
    <w:lvl w:ilvl="4">
      <w:start w:val="1"/>
      <w:numFmt w:val="decimal"/>
      <w:lvlRestart w:val="1"/>
      <w:pStyle w:val="a6"/>
      <w:suff w:val="space"/>
      <w:lvlText w:val="表%1-%5"/>
      <w:lvlJc w:val="left"/>
      <w:pPr>
        <w:ind w:left="2694" w:firstLine="0"/>
      </w:pPr>
      <w:rPr>
        <w:rFonts w:ascii="黑体" w:eastAsia="黑体" w:hAnsi="黑体" w:hint="eastAsia"/>
        <w:sz w:val="24"/>
      </w:rPr>
    </w:lvl>
    <w:lvl w:ilvl="5">
      <w:start w:val="1"/>
      <w:numFmt w:val="decimal"/>
      <w:lvlRestart w:val="1"/>
      <w:pStyle w:val="a7"/>
      <w:suff w:val="space"/>
      <w:lvlText w:val="图%1-%6"/>
      <w:lvlJc w:val="left"/>
      <w:pPr>
        <w:ind w:left="0" w:firstLine="0"/>
      </w:pPr>
      <w:rPr>
        <w:rFonts w:ascii="黑体" w:eastAsia="黑体" w:hAnsi="黑体" w:hint="eastAsia"/>
        <w:sz w:val="24"/>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436A0484"/>
    <w:multiLevelType w:val="multilevel"/>
    <w:tmpl w:val="436A0484"/>
    <w:lvl w:ilvl="0">
      <w:start w:val="1"/>
      <w:numFmt w:val="decimal"/>
      <w:pStyle w:val="10"/>
      <w:suff w:val="space"/>
      <w:lvlText w:val="第%1章"/>
      <w:lvlJc w:val="left"/>
      <w:pPr>
        <w:ind w:left="3118" w:hanging="425"/>
      </w:pPr>
      <w:rPr>
        <w:rFonts w:hint="eastAsia"/>
      </w:rPr>
    </w:lvl>
    <w:lvl w:ilvl="1">
      <w:start w:val="1"/>
      <w:numFmt w:val="decimal"/>
      <w:pStyle w:val="20"/>
      <w:suff w:val="space"/>
      <w:lvlText w:val="%1.%2"/>
      <w:lvlJc w:val="left"/>
      <w:pPr>
        <w:ind w:left="0" w:firstLine="0"/>
      </w:pPr>
      <w:rPr>
        <w:rFonts w:hint="eastAsia"/>
      </w:rPr>
    </w:lvl>
    <w:lvl w:ilvl="2">
      <w:start w:val="1"/>
      <w:numFmt w:val="decimal"/>
      <w:pStyle w:val="30"/>
      <w:suff w:val="space"/>
      <w:lvlText w:val="%1.%2.%3"/>
      <w:lvlJc w:val="left"/>
      <w:pPr>
        <w:ind w:left="0" w:firstLine="0"/>
      </w:pPr>
      <w:rPr>
        <w:rFonts w:hint="eastAsia"/>
      </w:rPr>
    </w:lvl>
    <w:lvl w:ilvl="3">
      <w:start w:val="1"/>
      <w:numFmt w:val="decimal"/>
      <w:pStyle w:val="4"/>
      <w:suff w:val="space"/>
      <w:lvlText w:val="%1.%2.%3.%4"/>
      <w:lvlJc w:val="left"/>
      <w:pPr>
        <w:ind w:left="2977"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92B4999"/>
    <w:multiLevelType w:val="multilevel"/>
    <w:tmpl w:val="492B4999"/>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start w:val="1"/>
      <w:numFmt w:val="decimal"/>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AA528E0"/>
    <w:multiLevelType w:val="multilevel"/>
    <w:tmpl w:val="5AA528E0"/>
    <w:lvl w:ilvl="0">
      <w:start w:val="1"/>
      <w:numFmt w:val="decimal"/>
      <w:lvlText w:val="第%1章 "/>
      <w:lvlJc w:val="left"/>
      <w:pPr>
        <w:tabs>
          <w:tab w:val="left" w:pos="432"/>
        </w:tabs>
        <w:ind w:left="432" w:hanging="432"/>
      </w:pPr>
      <w:rPr>
        <w:rFonts w:hint="eastAsia"/>
      </w:rPr>
    </w:lvl>
    <w:lvl w:ilvl="1">
      <w:start w:val="1"/>
      <w:numFmt w:val="decimal"/>
      <w:suff w:val="space"/>
      <w:lvlText w:val="%1.%2"/>
      <w:lvlJc w:val="left"/>
      <w:pPr>
        <w:ind w:left="786" w:hanging="576"/>
      </w:pPr>
      <w:rPr>
        <w:rFonts w:ascii="Times New Roman" w:hAnsi="Times New Roman" w:cs="Times New Roman" w:hint="default"/>
        <w:b/>
      </w:rPr>
    </w:lvl>
    <w:lvl w:ilvl="2">
      <w:start w:val="1"/>
      <w:numFmt w:val="decimal"/>
      <w:pStyle w:val="Z0"/>
      <w:suff w:val="space"/>
      <w:lvlText w:val="%1.%2.%3"/>
      <w:lvlJc w:val="left"/>
      <w:pPr>
        <w:ind w:left="1140" w:hanging="720"/>
      </w:pPr>
      <w:rPr>
        <w:rFonts w:ascii="Times New Roman" w:hAnsi="Times New Roman" w:cs="Times New Roman" w:hint="default"/>
        <w:b/>
      </w:rPr>
    </w:lvl>
    <w:lvl w:ilvl="3">
      <w:start w:val="1"/>
      <w:numFmt w:val="decimal"/>
      <w:suff w:val="space"/>
      <w:lvlText w:val="%1.%2.%3.%4"/>
      <w:lvlJc w:val="left"/>
      <w:pPr>
        <w:ind w:left="864" w:hanging="864"/>
      </w:pPr>
      <w:rPr>
        <w:rFonts w:hint="eastAsia"/>
        <w:b/>
      </w:rPr>
    </w:lvl>
    <w:lvl w:ilvl="4">
      <w:start w:val="1"/>
      <w:numFmt w:val="decimal"/>
      <w:lvlText w:val="%1.%2.%3.%4.%5"/>
      <w:lvlJc w:val="left"/>
      <w:pPr>
        <w:tabs>
          <w:tab w:val="left" w:pos="1080"/>
        </w:tabs>
        <w:ind w:left="1008" w:hanging="1008"/>
      </w:pPr>
      <w:rPr>
        <w:rFonts w:hint="eastAsia"/>
      </w:rPr>
    </w:lvl>
    <w:lvl w:ilvl="5">
      <w:start w:val="1"/>
      <w:numFmt w:val="decimal"/>
      <w:lvlText w:val="%1.%2.%3.%4.%5.%6"/>
      <w:lvlJc w:val="left"/>
      <w:pPr>
        <w:tabs>
          <w:tab w:val="left" w:pos="1800"/>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Restart w:val="1"/>
      <w:suff w:val="space"/>
      <w:lvlText w:val="表%1.%9"/>
      <w:lvlJc w:val="center"/>
      <w:pPr>
        <w:ind w:left="4314" w:hanging="1584"/>
      </w:pPr>
      <w:rPr>
        <w:rFonts w:hint="eastAsia"/>
        <w:sz w:val="21"/>
        <w:szCs w:val="21"/>
        <w:lang w:val="en-US"/>
      </w:rPr>
    </w:lvl>
  </w:abstractNum>
  <w:abstractNum w:abstractNumId="9" w15:restartNumberingAfterBreak="0">
    <w:nsid w:val="6348051F"/>
    <w:multiLevelType w:val="multilevel"/>
    <w:tmpl w:val="6348051F"/>
    <w:lvl w:ilvl="0">
      <w:start w:val="1"/>
      <w:numFmt w:val="decimal"/>
      <w:suff w:val="space"/>
      <w:lvlText w:val="第%1章"/>
      <w:lvlJc w:val="left"/>
      <w:pPr>
        <w:ind w:left="4961" w:hanging="425"/>
      </w:pPr>
      <w:rPr>
        <w:rFonts w:ascii="Times New Roman" w:eastAsia="黑体" w:hint="eastAsia"/>
      </w:rPr>
    </w:lvl>
    <w:lvl w:ilvl="1">
      <w:start w:val="1"/>
      <w:numFmt w:val="decimal"/>
      <w:suff w:val="space"/>
      <w:lvlText w:val="%1.%2"/>
      <w:lvlJc w:val="left"/>
      <w:pPr>
        <w:ind w:left="1134" w:hanging="992"/>
      </w:pPr>
      <w:rPr>
        <w:rFonts w:hint="eastAsia"/>
      </w:rPr>
    </w:lvl>
    <w:lvl w:ilvl="2">
      <w:start w:val="1"/>
      <w:numFmt w:val="decimal"/>
      <w:suff w:val="space"/>
      <w:lvlText w:val="%1.%2.%3"/>
      <w:lvlJc w:val="left"/>
      <w:pPr>
        <w:ind w:left="1418" w:hanging="1418"/>
      </w:pPr>
      <w:rPr>
        <w:rFonts w:hint="eastAsia"/>
      </w:rPr>
    </w:lvl>
    <w:lvl w:ilvl="3">
      <w:start w:val="1"/>
      <w:numFmt w:val="decimal"/>
      <w:pStyle w:val="31"/>
      <w:suff w:val="space"/>
      <w:lvlText w:val="%1.%2.%3.%4"/>
      <w:lvlJc w:val="left"/>
      <w:pPr>
        <w:ind w:left="5670" w:hanging="198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20B5EDC"/>
    <w:multiLevelType w:val="multilevel"/>
    <w:tmpl w:val="720B5EDC"/>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7"/>
  </w:num>
  <w:num w:numId="3">
    <w:abstractNumId w:val="1"/>
  </w:num>
  <w:num w:numId="4">
    <w:abstractNumId w:val="0"/>
  </w:num>
  <w:num w:numId="5">
    <w:abstractNumId w:val="3"/>
  </w:num>
  <w:num w:numId="6">
    <w:abstractNumId w:val="9"/>
  </w:num>
  <w:num w:numId="7">
    <w:abstractNumId w:val="2"/>
  </w:num>
  <w:num w:numId="8">
    <w:abstractNumId w:val="8"/>
  </w:num>
  <w:num w:numId="9">
    <w:abstractNumId w:val="5"/>
  </w:num>
  <w:num w:numId="10">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420"/>
  <w:drawingGridHorizontalSpacing w:val="120"/>
  <w:drawingGridVerticalSpacing w:val="327"/>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79C"/>
    <w:rsid w:val="00001FAD"/>
    <w:rsid w:val="00002A1F"/>
    <w:rsid w:val="00002D83"/>
    <w:rsid w:val="000043CB"/>
    <w:rsid w:val="000054F8"/>
    <w:rsid w:val="000064F5"/>
    <w:rsid w:val="00006567"/>
    <w:rsid w:val="000069CD"/>
    <w:rsid w:val="00006FA5"/>
    <w:rsid w:val="00007251"/>
    <w:rsid w:val="00007963"/>
    <w:rsid w:val="00007AC9"/>
    <w:rsid w:val="00010472"/>
    <w:rsid w:val="00010681"/>
    <w:rsid w:val="000123C1"/>
    <w:rsid w:val="00012835"/>
    <w:rsid w:val="00012A18"/>
    <w:rsid w:val="00012CDF"/>
    <w:rsid w:val="00012EE1"/>
    <w:rsid w:val="000130D1"/>
    <w:rsid w:val="0001354D"/>
    <w:rsid w:val="00013CB9"/>
    <w:rsid w:val="00013F1F"/>
    <w:rsid w:val="000141F0"/>
    <w:rsid w:val="00015E8D"/>
    <w:rsid w:val="00016129"/>
    <w:rsid w:val="000172CB"/>
    <w:rsid w:val="00020302"/>
    <w:rsid w:val="0002031F"/>
    <w:rsid w:val="0002071C"/>
    <w:rsid w:val="00020C74"/>
    <w:rsid w:val="00020D74"/>
    <w:rsid w:val="00022C41"/>
    <w:rsid w:val="00022D7A"/>
    <w:rsid w:val="000234A4"/>
    <w:rsid w:val="00023E26"/>
    <w:rsid w:val="00023F03"/>
    <w:rsid w:val="0002415F"/>
    <w:rsid w:val="00024731"/>
    <w:rsid w:val="000256FC"/>
    <w:rsid w:val="0002613F"/>
    <w:rsid w:val="00026300"/>
    <w:rsid w:val="00026433"/>
    <w:rsid w:val="000268EB"/>
    <w:rsid w:val="00026DEB"/>
    <w:rsid w:val="00027215"/>
    <w:rsid w:val="00027600"/>
    <w:rsid w:val="0002777D"/>
    <w:rsid w:val="00027AAE"/>
    <w:rsid w:val="000301CF"/>
    <w:rsid w:val="00030718"/>
    <w:rsid w:val="00030F4A"/>
    <w:rsid w:val="00031157"/>
    <w:rsid w:val="00031246"/>
    <w:rsid w:val="00033270"/>
    <w:rsid w:val="000333FC"/>
    <w:rsid w:val="0003363D"/>
    <w:rsid w:val="000342A1"/>
    <w:rsid w:val="00034449"/>
    <w:rsid w:val="00034E08"/>
    <w:rsid w:val="00035326"/>
    <w:rsid w:val="000353B0"/>
    <w:rsid w:val="00035821"/>
    <w:rsid w:val="00035914"/>
    <w:rsid w:val="00035EF2"/>
    <w:rsid w:val="000402FF"/>
    <w:rsid w:val="000404A7"/>
    <w:rsid w:val="00040547"/>
    <w:rsid w:val="00040E74"/>
    <w:rsid w:val="0004171D"/>
    <w:rsid w:val="00042451"/>
    <w:rsid w:val="0004372F"/>
    <w:rsid w:val="0004379C"/>
    <w:rsid w:val="00043C87"/>
    <w:rsid w:val="00044A2F"/>
    <w:rsid w:val="00045288"/>
    <w:rsid w:val="00045437"/>
    <w:rsid w:val="000458B8"/>
    <w:rsid w:val="000458BA"/>
    <w:rsid w:val="00045C40"/>
    <w:rsid w:val="00046AD6"/>
    <w:rsid w:val="00047615"/>
    <w:rsid w:val="000476FB"/>
    <w:rsid w:val="00047E3A"/>
    <w:rsid w:val="00050138"/>
    <w:rsid w:val="00050489"/>
    <w:rsid w:val="000511EA"/>
    <w:rsid w:val="000514C2"/>
    <w:rsid w:val="000518D8"/>
    <w:rsid w:val="000521EA"/>
    <w:rsid w:val="00052286"/>
    <w:rsid w:val="00053015"/>
    <w:rsid w:val="00053291"/>
    <w:rsid w:val="000546C4"/>
    <w:rsid w:val="00054A78"/>
    <w:rsid w:val="000563AC"/>
    <w:rsid w:val="000564A0"/>
    <w:rsid w:val="0005651A"/>
    <w:rsid w:val="0006070E"/>
    <w:rsid w:val="00060B9E"/>
    <w:rsid w:val="00062ECD"/>
    <w:rsid w:val="000633EA"/>
    <w:rsid w:val="000641EE"/>
    <w:rsid w:val="0006533A"/>
    <w:rsid w:val="0006610D"/>
    <w:rsid w:val="00066C7F"/>
    <w:rsid w:val="00066D14"/>
    <w:rsid w:val="00067295"/>
    <w:rsid w:val="0006779A"/>
    <w:rsid w:val="00070482"/>
    <w:rsid w:val="00070CC5"/>
    <w:rsid w:val="00071229"/>
    <w:rsid w:val="000713E7"/>
    <w:rsid w:val="00071808"/>
    <w:rsid w:val="00071820"/>
    <w:rsid w:val="00071923"/>
    <w:rsid w:val="000738BF"/>
    <w:rsid w:val="00073AB2"/>
    <w:rsid w:val="00073D48"/>
    <w:rsid w:val="00073DE7"/>
    <w:rsid w:val="00074405"/>
    <w:rsid w:val="0007474D"/>
    <w:rsid w:val="00074B67"/>
    <w:rsid w:val="00074BA1"/>
    <w:rsid w:val="00074D04"/>
    <w:rsid w:val="000752BB"/>
    <w:rsid w:val="00077607"/>
    <w:rsid w:val="0007771B"/>
    <w:rsid w:val="000805AE"/>
    <w:rsid w:val="00080A1D"/>
    <w:rsid w:val="00080C11"/>
    <w:rsid w:val="0008147A"/>
    <w:rsid w:val="00081CC5"/>
    <w:rsid w:val="00082CB9"/>
    <w:rsid w:val="0008353B"/>
    <w:rsid w:val="00083AC8"/>
    <w:rsid w:val="00083BEE"/>
    <w:rsid w:val="000842FC"/>
    <w:rsid w:val="0008493D"/>
    <w:rsid w:val="00084E03"/>
    <w:rsid w:val="00084F6C"/>
    <w:rsid w:val="000858A1"/>
    <w:rsid w:val="00085F20"/>
    <w:rsid w:val="00086564"/>
    <w:rsid w:val="00086CA2"/>
    <w:rsid w:val="0008783C"/>
    <w:rsid w:val="00087B3A"/>
    <w:rsid w:val="0009025C"/>
    <w:rsid w:val="0009056F"/>
    <w:rsid w:val="0009062C"/>
    <w:rsid w:val="00090A24"/>
    <w:rsid w:val="00090D86"/>
    <w:rsid w:val="00091B2E"/>
    <w:rsid w:val="00092A13"/>
    <w:rsid w:val="00092AAE"/>
    <w:rsid w:val="000933AC"/>
    <w:rsid w:val="00093E11"/>
    <w:rsid w:val="000948A3"/>
    <w:rsid w:val="00094967"/>
    <w:rsid w:val="00094ACD"/>
    <w:rsid w:val="00094CCC"/>
    <w:rsid w:val="00095810"/>
    <w:rsid w:val="00095B29"/>
    <w:rsid w:val="00096135"/>
    <w:rsid w:val="0009674B"/>
    <w:rsid w:val="000967D4"/>
    <w:rsid w:val="00096A2E"/>
    <w:rsid w:val="000973A8"/>
    <w:rsid w:val="000A0197"/>
    <w:rsid w:val="000A033C"/>
    <w:rsid w:val="000A03B4"/>
    <w:rsid w:val="000A076E"/>
    <w:rsid w:val="000A0C36"/>
    <w:rsid w:val="000A129B"/>
    <w:rsid w:val="000A1306"/>
    <w:rsid w:val="000A24AB"/>
    <w:rsid w:val="000A2AC4"/>
    <w:rsid w:val="000A2E87"/>
    <w:rsid w:val="000A35A7"/>
    <w:rsid w:val="000A3692"/>
    <w:rsid w:val="000A3947"/>
    <w:rsid w:val="000A3CB5"/>
    <w:rsid w:val="000A3FC5"/>
    <w:rsid w:val="000A433B"/>
    <w:rsid w:val="000A4AD5"/>
    <w:rsid w:val="000A5205"/>
    <w:rsid w:val="000A5E27"/>
    <w:rsid w:val="000A618F"/>
    <w:rsid w:val="000A621C"/>
    <w:rsid w:val="000A63AB"/>
    <w:rsid w:val="000A7809"/>
    <w:rsid w:val="000B0567"/>
    <w:rsid w:val="000B103F"/>
    <w:rsid w:val="000B11FC"/>
    <w:rsid w:val="000B1229"/>
    <w:rsid w:val="000B1C48"/>
    <w:rsid w:val="000B2476"/>
    <w:rsid w:val="000B2668"/>
    <w:rsid w:val="000B29AE"/>
    <w:rsid w:val="000B2CFF"/>
    <w:rsid w:val="000B3328"/>
    <w:rsid w:val="000B3D80"/>
    <w:rsid w:val="000B4BE9"/>
    <w:rsid w:val="000B560B"/>
    <w:rsid w:val="000B5B4B"/>
    <w:rsid w:val="000B5BDE"/>
    <w:rsid w:val="000B690D"/>
    <w:rsid w:val="000B6B68"/>
    <w:rsid w:val="000B6D09"/>
    <w:rsid w:val="000B7439"/>
    <w:rsid w:val="000B7875"/>
    <w:rsid w:val="000B7ED6"/>
    <w:rsid w:val="000B7EF5"/>
    <w:rsid w:val="000C0374"/>
    <w:rsid w:val="000C0470"/>
    <w:rsid w:val="000C1345"/>
    <w:rsid w:val="000C1D32"/>
    <w:rsid w:val="000C2407"/>
    <w:rsid w:val="000C2DE4"/>
    <w:rsid w:val="000C62FE"/>
    <w:rsid w:val="000C7698"/>
    <w:rsid w:val="000D0381"/>
    <w:rsid w:val="000D0A7E"/>
    <w:rsid w:val="000D1745"/>
    <w:rsid w:val="000D17EC"/>
    <w:rsid w:val="000D1FFF"/>
    <w:rsid w:val="000D2EB8"/>
    <w:rsid w:val="000D3656"/>
    <w:rsid w:val="000D36D6"/>
    <w:rsid w:val="000D4631"/>
    <w:rsid w:val="000D47C4"/>
    <w:rsid w:val="000D5BB3"/>
    <w:rsid w:val="000D7521"/>
    <w:rsid w:val="000E0313"/>
    <w:rsid w:val="000E0CB4"/>
    <w:rsid w:val="000E117F"/>
    <w:rsid w:val="000E146B"/>
    <w:rsid w:val="000E1D88"/>
    <w:rsid w:val="000E1E74"/>
    <w:rsid w:val="000E1EE6"/>
    <w:rsid w:val="000E23C5"/>
    <w:rsid w:val="000E44C5"/>
    <w:rsid w:val="000E650A"/>
    <w:rsid w:val="000E757B"/>
    <w:rsid w:val="000E7783"/>
    <w:rsid w:val="000E7A13"/>
    <w:rsid w:val="000E7E11"/>
    <w:rsid w:val="000F0258"/>
    <w:rsid w:val="000F0A98"/>
    <w:rsid w:val="000F0BDC"/>
    <w:rsid w:val="000F1637"/>
    <w:rsid w:val="000F1E5E"/>
    <w:rsid w:val="000F23C2"/>
    <w:rsid w:val="000F2729"/>
    <w:rsid w:val="000F2D9B"/>
    <w:rsid w:val="000F3008"/>
    <w:rsid w:val="000F36C5"/>
    <w:rsid w:val="000F443C"/>
    <w:rsid w:val="000F526A"/>
    <w:rsid w:val="000F5270"/>
    <w:rsid w:val="000F61FF"/>
    <w:rsid w:val="000F6327"/>
    <w:rsid w:val="000F64BE"/>
    <w:rsid w:val="000F6F2C"/>
    <w:rsid w:val="000F71B8"/>
    <w:rsid w:val="000F7816"/>
    <w:rsid w:val="000F787E"/>
    <w:rsid w:val="000F7B21"/>
    <w:rsid w:val="00100055"/>
    <w:rsid w:val="00100CA4"/>
    <w:rsid w:val="00101161"/>
    <w:rsid w:val="00101D9A"/>
    <w:rsid w:val="00102922"/>
    <w:rsid w:val="001029C2"/>
    <w:rsid w:val="00102C98"/>
    <w:rsid w:val="00103678"/>
    <w:rsid w:val="00103A83"/>
    <w:rsid w:val="00104273"/>
    <w:rsid w:val="00105148"/>
    <w:rsid w:val="001053A7"/>
    <w:rsid w:val="001054C1"/>
    <w:rsid w:val="00105A76"/>
    <w:rsid w:val="00105F7D"/>
    <w:rsid w:val="00106803"/>
    <w:rsid w:val="001069DB"/>
    <w:rsid w:val="00106CE2"/>
    <w:rsid w:val="00107236"/>
    <w:rsid w:val="00107670"/>
    <w:rsid w:val="00107BF8"/>
    <w:rsid w:val="0011062A"/>
    <w:rsid w:val="00110ED1"/>
    <w:rsid w:val="00111553"/>
    <w:rsid w:val="0011183B"/>
    <w:rsid w:val="001118F4"/>
    <w:rsid w:val="00112245"/>
    <w:rsid w:val="00112868"/>
    <w:rsid w:val="00112AB7"/>
    <w:rsid w:val="0011312A"/>
    <w:rsid w:val="00113623"/>
    <w:rsid w:val="00113B33"/>
    <w:rsid w:val="00114878"/>
    <w:rsid w:val="00115C49"/>
    <w:rsid w:val="00116892"/>
    <w:rsid w:val="00117E11"/>
    <w:rsid w:val="00120894"/>
    <w:rsid w:val="00120F86"/>
    <w:rsid w:val="0012234C"/>
    <w:rsid w:val="00122FC0"/>
    <w:rsid w:val="001231D0"/>
    <w:rsid w:val="0012459E"/>
    <w:rsid w:val="0012492C"/>
    <w:rsid w:val="00125D7D"/>
    <w:rsid w:val="0012654E"/>
    <w:rsid w:val="00126803"/>
    <w:rsid w:val="0012734A"/>
    <w:rsid w:val="00127367"/>
    <w:rsid w:val="00127FAB"/>
    <w:rsid w:val="00130843"/>
    <w:rsid w:val="00130BE5"/>
    <w:rsid w:val="00133708"/>
    <w:rsid w:val="00134493"/>
    <w:rsid w:val="001344F2"/>
    <w:rsid w:val="00134A88"/>
    <w:rsid w:val="0013545C"/>
    <w:rsid w:val="00135C6C"/>
    <w:rsid w:val="0013627D"/>
    <w:rsid w:val="00136F95"/>
    <w:rsid w:val="0013780B"/>
    <w:rsid w:val="00137FF2"/>
    <w:rsid w:val="00141F54"/>
    <w:rsid w:val="001422F5"/>
    <w:rsid w:val="00142FA0"/>
    <w:rsid w:val="001430CF"/>
    <w:rsid w:val="001440D2"/>
    <w:rsid w:val="001446EA"/>
    <w:rsid w:val="00144750"/>
    <w:rsid w:val="001456D6"/>
    <w:rsid w:val="00145947"/>
    <w:rsid w:val="00146001"/>
    <w:rsid w:val="00146A94"/>
    <w:rsid w:val="00146B5A"/>
    <w:rsid w:val="00147CF2"/>
    <w:rsid w:val="00147D9B"/>
    <w:rsid w:val="00147DB2"/>
    <w:rsid w:val="00147DF8"/>
    <w:rsid w:val="00150565"/>
    <w:rsid w:val="00151104"/>
    <w:rsid w:val="001514C6"/>
    <w:rsid w:val="00151CDF"/>
    <w:rsid w:val="00152360"/>
    <w:rsid w:val="001537BE"/>
    <w:rsid w:val="00153AB3"/>
    <w:rsid w:val="00154705"/>
    <w:rsid w:val="00154AFB"/>
    <w:rsid w:val="00155038"/>
    <w:rsid w:val="00155BAE"/>
    <w:rsid w:val="00156821"/>
    <w:rsid w:val="001569B0"/>
    <w:rsid w:val="00156D60"/>
    <w:rsid w:val="001605FB"/>
    <w:rsid w:val="001609FD"/>
    <w:rsid w:val="00160D66"/>
    <w:rsid w:val="0016135C"/>
    <w:rsid w:val="00161B1D"/>
    <w:rsid w:val="00161D23"/>
    <w:rsid w:val="00162CBC"/>
    <w:rsid w:val="00162FBA"/>
    <w:rsid w:val="001631EE"/>
    <w:rsid w:val="00163317"/>
    <w:rsid w:val="00163756"/>
    <w:rsid w:val="00164B10"/>
    <w:rsid w:val="00164D12"/>
    <w:rsid w:val="0016515A"/>
    <w:rsid w:val="00166237"/>
    <w:rsid w:val="00166291"/>
    <w:rsid w:val="00166E0A"/>
    <w:rsid w:val="00167477"/>
    <w:rsid w:val="00167CF4"/>
    <w:rsid w:val="00167F30"/>
    <w:rsid w:val="00170146"/>
    <w:rsid w:val="001709CB"/>
    <w:rsid w:val="00170ECB"/>
    <w:rsid w:val="00171330"/>
    <w:rsid w:val="001713B3"/>
    <w:rsid w:val="00171918"/>
    <w:rsid w:val="00171EDB"/>
    <w:rsid w:val="00172A27"/>
    <w:rsid w:val="00173571"/>
    <w:rsid w:val="001736DD"/>
    <w:rsid w:val="001743A9"/>
    <w:rsid w:val="00175567"/>
    <w:rsid w:val="0017597F"/>
    <w:rsid w:val="00175C3D"/>
    <w:rsid w:val="001763FE"/>
    <w:rsid w:val="00176432"/>
    <w:rsid w:val="00176A85"/>
    <w:rsid w:val="00176EDE"/>
    <w:rsid w:val="00177785"/>
    <w:rsid w:val="00177DC8"/>
    <w:rsid w:val="00177F93"/>
    <w:rsid w:val="001805D9"/>
    <w:rsid w:val="001809E9"/>
    <w:rsid w:val="00180D75"/>
    <w:rsid w:val="00181368"/>
    <w:rsid w:val="00181416"/>
    <w:rsid w:val="00181B4C"/>
    <w:rsid w:val="00182002"/>
    <w:rsid w:val="001826C3"/>
    <w:rsid w:val="00182FFA"/>
    <w:rsid w:val="001832EB"/>
    <w:rsid w:val="0018393A"/>
    <w:rsid w:val="00184613"/>
    <w:rsid w:val="00184CFA"/>
    <w:rsid w:val="00185E83"/>
    <w:rsid w:val="00186219"/>
    <w:rsid w:val="00186750"/>
    <w:rsid w:val="001870C1"/>
    <w:rsid w:val="0019047E"/>
    <w:rsid w:val="0019080C"/>
    <w:rsid w:val="0019089D"/>
    <w:rsid w:val="0019180F"/>
    <w:rsid w:val="00191FEB"/>
    <w:rsid w:val="0019211B"/>
    <w:rsid w:val="00192927"/>
    <w:rsid w:val="001929E4"/>
    <w:rsid w:val="00192D6D"/>
    <w:rsid w:val="001954CA"/>
    <w:rsid w:val="001957C2"/>
    <w:rsid w:val="001959E9"/>
    <w:rsid w:val="001963EB"/>
    <w:rsid w:val="001965B0"/>
    <w:rsid w:val="0019756D"/>
    <w:rsid w:val="00197B3F"/>
    <w:rsid w:val="001A01FE"/>
    <w:rsid w:val="001A0F0B"/>
    <w:rsid w:val="001A11CD"/>
    <w:rsid w:val="001A1DCC"/>
    <w:rsid w:val="001A2348"/>
    <w:rsid w:val="001A242C"/>
    <w:rsid w:val="001A244B"/>
    <w:rsid w:val="001A25B8"/>
    <w:rsid w:val="001A36C7"/>
    <w:rsid w:val="001A38BB"/>
    <w:rsid w:val="001A3D7A"/>
    <w:rsid w:val="001A44A3"/>
    <w:rsid w:val="001A45E8"/>
    <w:rsid w:val="001A480D"/>
    <w:rsid w:val="001A4A1D"/>
    <w:rsid w:val="001A4AA2"/>
    <w:rsid w:val="001A4F54"/>
    <w:rsid w:val="001A526A"/>
    <w:rsid w:val="001A5606"/>
    <w:rsid w:val="001A5663"/>
    <w:rsid w:val="001A696D"/>
    <w:rsid w:val="001A7730"/>
    <w:rsid w:val="001A77FB"/>
    <w:rsid w:val="001A7A20"/>
    <w:rsid w:val="001A7BCC"/>
    <w:rsid w:val="001B0EFD"/>
    <w:rsid w:val="001B10DB"/>
    <w:rsid w:val="001B1825"/>
    <w:rsid w:val="001B1E67"/>
    <w:rsid w:val="001B20D1"/>
    <w:rsid w:val="001B25DD"/>
    <w:rsid w:val="001B2650"/>
    <w:rsid w:val="001B2993"/>
    <w:rsid w:val="001B365C"/>
    <w:rsid w:val="001B40A5"/>
    <w:rsid w:val="001B4120"/>
    <w:rsid w:val="001B4219"/>
    <w:rsid w:val="001B4AC0"/>
    <w:rsid w:val="001B58A1"/>
    <w:rsid w:val="001B7659"/>
    <w:rsid w:val="001B7A18"/>
    <w:rsid w:val="001B7ABB"/>
    <w:rsid w:val="001B7CF1"/>
    <w:rsid w:val="001C02BA"/>
    <w:rsid w:val="001C113C"/>
    <w:rsid w:val="001C21FC"/>
    <w:rsid w:val="001C22FC"/>
    <w:rsid w:val="001C2367"/>
    <w:rsid w:val="001C2C4E"/>
    <w:rsid w:val="001C2D3A"/>
    <w:rsid w:val="001C2D99"/>
    <w:rsid w:val="001C31D0"/>
    <w:rsid w:val="001C3396"/>
    <w:rsid w:val="001C33F8"/>
    <w:rsid w:val="001C4014"/>
    <w:rsid w:val="001C5D85"/>
    <w:rsid w:val="001C5E5B"/>
    <w:rsid w:val="001C6B69"/>
    <w:rsid w:val="001C6F53"/>
    <w:rsid w:val="001C7817"/>
    <w:rsid w:val="001C7A31"/>
    <w:rsid w:val="001C7BE6"/>
    <w:rsid w:val="001C7EC0"/>
    <w:rsid w:val="001D006F"/>
    <w:rsid w:val="001D05EA"/>
    <w:rsid w:val="001D14CA"/>
    <w:rsid w:val="001D2DF7"/>
    <w:rsid w:val="001D3274"/>
    <w:rsid w:val="001D3C23"/>
    <w:rsid w:val="001D3DBA"/>
    <w:rsid w:val="001D4245"/>
    <w:rsid w:val="001D458C"/>
    <w:rsid w:val="001D4769"/>
    <w:rsid w:val="001D4880"/>
    <w:rsid w:val="001D4A7B"/>
    <w:rsid w:val="001D526C"/>
    <w:rsid w:val="001D5C79"/>
    <w:rsid w:val="001D62FB"/>
    <w:rsid w:val="001D6D2A"/>
    <w:rsid w:val="001D702E"/>
    <w:rsid w:val="001D76BA"/>
    <w:rsid w:val="001D7C20"/>
    <w:rsid w:val="001E0058"/>
    <w:rsid w:val="001E03E7"/>
    <w:rsid w:val="001E1B9B"/>
    <w:rsid w:val="001E2347"/>
    <w:rsid w:val="001E29E7"/>
    <w:rsid w:val="001E2A3E"/>
    <w:rsid w:val="001E35C0"/>
    <w:rsid w:val="001E41B0"/>
    <w:rsid w:val="001E457A"/>
    <w:rsid w:val="001E60E4"/>
    <w:rsid w:val="001E63C8"/>
    <w:rsid w:val="001E7A6F"/>
    <w:rsid w:val="001F0319"/>
    <w:rsid w:val="001F0609"/>
    <w:rsid w:val="001F0C87"/>
    <w:rsid w:val="001F0D02"/>
    <w:rsid w:val="001F108D"/>
    <w:rsid w:val="001F10BF"/>
    <w:rsid w:val="001F120E"/>
    <w:rsid w:val="001F1524"/>
    <w:rsid w:val="001F1B77"/>
    <w:rsid w:val="001F2145"/>
    <w:rsid w:val="001F2AC3"/>
    <w:rsid w:val="001F2F59"/>
    <w:rsid w:val="001F3166"/>
    <w:rsid w:val="001F3497"/>
    <w:rsid w:val="001F3AE3"/>
    <w:rsid w:val="001F4F43"/>
    <w:rsid w:val="001F6815"/>
    <w:rsid w:val="001F6FC7"/>
    <w:rsid w:val="001F7CC4"/>
    <w:rsid w:val="001F7E7A"/>
    <w:rsid w:val="002007C8"/>
    <w:rsid w:val="002014D0"/>
    <w:rsid w:val="00201E9C"/>
    <w:rsid w:val="0020338A"/>
    <w:rsid w:val="00203B2F"/>
    <w:rsid w:val="00204426"/>
    <w:rsid w:val="00204753"/>
    <w:rsid w:val="00205500"/>
    <w:rsid w:val="00205667"/>
    <w:rsid w:val="00205C39"/>
    <w:rsid w:val="00205D06"/>
    <w:rsid w:val="00205E0D"/>
    <w:rsid w:val="002062D3"/>
    <w:rsid w:val="002063F8"/>
    <w:rsid w:val="002067FC"/>
    <w:rsid w:val="002068D6"/>
    <w:rsid w:val="00206B31"/>
    <w:rsid w:val="00207047"/>
    <w:rsid w:val="002071F1"/>
    <w:rsid w:val="00207A1B"/>
    <w:rsid w:val="00207B69"/>
    <w:rsid w:val="00207D2A"/>
    <w:rsid w:val="0021027B"/>
    <w:rsid w:val="002109D9"/>
    <w:rsid w:val="00210B2A"/>
    <w:rsid w:val="00211140"/>
    <w:rsid w:val="0021179F"/>
    <w:rsid w:val="00211AE1"/>
    <w:rsid w:val="00211CAB"/>
    <w:rsid w:val="002134BC"/>
    <w:rsid w:val="00213AB8"/>
    <w:rsid w:val="002149DB"/>
    <w:rsid w:val="0021586D"/>
    <w:rsid w:val="0021644F"/>
    <w:rsid w:val="00217C85"/>
    <w:rsid w:val="0022002D"/>
    <w:rsid w:val="0022015C"/>
    <w:rsid w:val="002203FA"/>
    <w:rsid w:val="0022195C"/>
    <w:rsid w:val="00223C7B"/>
    <w:rsid w:val="0022479B"/>
    <w:rsid w:val="00224F03"/>
    <w:rsid w:val="00224FE0"/>
    <w:rsid w:val="0022514F"/>
    <w:rsid w:val="00225995"/>
    <w:rsid w:val="00225EEA"/>
    <w:rsid w:val="002261CF"/>
    <w:rsid w:val="00226863"/>
    <w:rsid w:val="00226B47"/>
    <w:rsid w:val="00226E0E"/>
    <w:rsid w:val="00227CB7"/>
    <w:rsid w:val="00230116"/>
    <w:rsid w:val="00231432"/>
    <w:rsid w:val="002317EA"/>
    <w:rsid w:val="00231AB1"/>
    <w:rsid w:val="00233513"/>
    <w:rsid w:val="00233BEB"/>
    <w:rsid w:val="00233DE5"/>
    <w:rsid w:val="0023404E"/>
    <w:rsid w:val="00234BCF"/>
    <w:rsid w:val="00234D75"/>
    <w:rsid w:val="0023647E"/>
    <w:rsid w:val="00236679"/>
    <w:rsid w:val="0023756B"/>
    <w:rsid w:val="00237915"/>
    <w:rsid w:val="00240337"/>
    <w:rsid w:val="002403F7"/>
    <w:rsid w:val="002405F4"/>
    <w:rsid w:val="00240764"/>
    <w:rsid w:val="0024085F"/>
    <w:rsid w:val="00243D6C"/>
    <w:rsid w:val="002448ED"/>
    <w:rsid w:val="00244C7E"/>
    <w:rsid w:val="00245040"/>
    <w:rsid w:val="002453D0"/>
    <w:rsid w:val="00245957"/>
    <w:rsid w:val="00245C73"/>
    <w:rsid w:val="002461B0"/>
    <w:rsid w:val="0024652C"/>
    <w:rsid w:val="002467E2"/>
    <w:rsid w:val="002476AC"/>
    <w:rsid w:val="0025066E"/>
    <w:rsid w:val="00250BDB"/>
    <w:rsid w:val="00250D11"/>
    <w:rsid w:val="00251C22"/>
    <w:rsid w:val="00251C71"/>
    <w:rsid w:val="00251EDA"/>
    <w:rsid w:val="002521DE"/>
    <w:rsid w:val="002522D8"/>
    <w:rsid w:val="002522F6"/>
    <w:rsid w:val="00252507"/>
    <w:rsid w:val="00252BE7"/>
    <w:rsid w:val="002536D6"/>
    <w:rsid w:val="00253813"/>
    <w:rsid w:val="00253E1A"/>
    <w:rsid w:val="002543DB"/>
    <w:rsid w:val="0025460C"/>
    <w:rsid w:val="00254B33"/>
    <w:rsid w:val="00255F87"/>
    <w:rsid w:val="00256D26"/>
    <w:rsid w:val="002573FC"/>
    <w:rsid w:val="002575BB"/>
    <w:rsid w:val="0026251A"/>
    <w:rsid w:val="00262A84"/>
    <w:rsid w:val="00263059"/>
    <w:rsid w:val="0026333E"/>
    <w:rsid w:val="00263C2A"/>
    <w:rsid w:val="00263D7B"/>
    <w:rsid w:val="00263E4F"/>
    <w:rsid w:val="00264035"/>
    <w:rsid w:val="0026514C"/>
    <w:rsid w:val="0026535A"/>
    <w:rsid w:val="00265428"/>
    <w:rsid w:val="00265899"/>
    <w:rsid w:val="00265B3E"/>
    <w:rsid w:val="00266C53"/>
    <w:rsid w:val="0026757E"/>
    <w:rsid w:val="00270286"/>
    <w:rsid w:val="00270672"/>
    <w:rsid w:val="00270E75"/>
    <w:rsid w:val="00271029"/>
    <w:rsid w:val="002719C6"/>
    <w:rsid w:val="00271BD4"/>
    <w:rsid w:val="00271F72"/>
    <w:rsid w:val="00272249"/>
    <w:rsid w:val="00272A02"/>
    <w:rsid w:val="00272BDC"/>
    <w:rsid w:val="00272DFA"/>
    <w:rsid w:val="00273023"/>
    <w:rsid w:val="00273744"/>
    <w:rsid w:val="00275EF8"/>
    <w:rsid w:val="00275F45"/>
    <w:rsid w:val="002767B9"/>
    <w:rsid w:val="002767EB"/>
    <w:rsid w:val="00276C03"/>
    <w:rsid w:val="0027749F"/>
    <w:rsid w:val="00277736"/>
    <w:rsid w:val="0027782F"/>
    <w:rsid w:val="00277882"/>
    <w:rsid w:val="002803E8"/>
    <w:rsid w:val="00280642"/>
    <w:rsid w:val="002806D2"/>
    <w:rsid w:val="00280C8C"/>
    <w:rsid w:val="00280E9B"/>
    <w:rsid w:val="00280F0F"/>
    <w:rsid w:val="002816E5"/>
    <w:rsid w:val="00281BDE"/>
    <w:rsid w:val="0028259C"/>
    <w:rsid w:val="002838F5"/>
    <w:rsid w:val="00283A86"/>
    <w:rsid w:val="00283CCE"/>
    <w:rsid w:val="00283E08"/>
    <w:rsid w:val="00285267"/>
    <w:rsid w:val="00285F2C"/>
    <w:rsid w:val="0028696C"/>
    <w:rsid w:val="00286D74"/>
    <w:rsid w:val="00287006"/>
    <w:rsid w:val="00287B42"/>
    <w:rsid w:val="00290057"/>
    <w:rsid w:val="002906E8"/>
    <w:rsid w:val="00290878"/>
    <w:rsid w:val="002912E3"/>
    <w:rsid w:val="0029162B"/>
    <w:rsid w:val="00291BFE"/>
    <w:rsid w:val="00291C24"/>
    <w:rsid w:val="002921D4"/>
    <w:rsid w:val="0029241F"/>
    <w:rsid w:val="002932BD"/>
    <w:rsid w:val="002938CD"/>
    <w:rsid w:val="00293E59"/>
    <w:rsid w:val="002942F8"/>
    <w:rsid w:val="00294AB4"/>
    <w:rsid w:val="00294E9E"/>
    <w:rsid w:val="00294FE0"/>
    <w:rsid w:val="0029613E"/>
    <w:rsid w:val="00297A6F"/>
    <w:rsid w:val="002A04AA"/>
    <w:rsid w:val="002A0905"/>
    <w:rsid w:val="002A0B13"/>
    <w:rsid w:val="002A11B9"/>
    <w:rsid w:val="002A14BB"/>
    <w:rsid w:val="002A18D1"/>
    <w:rsid w:val="002A1EB6"/>
    <w:rsid w:val="002A25D0"/>
    <w:rsid w:val="002A2CE4"/>
    <w:rsid w:val="002A33F3"/>
    <w:rsid w:val="002A367D"/>
    <w:rsid w:val="002A3841"/>
    <w:rsid w:val="002A482C"/>
    <w:rsid w:val="002A5032"/>
    <w:rsid w:val="002A530D"/>
    <w:rsid w:val="002A531B"/>
    <w:rsid w:val="002A65D5"/>
    <w:rsid w:val="002B1C46"/>
    <w:rsid w:val="002B203C"/>
    <w:rsid w:val="002B297C"/>
    <w:rsid w:val="002B2BC4"/>
    <w:rsid w:val="002B383C"/>
    <w:rsid w:val="002B4AC8"/>
    <w:rsid w:val="002B57D5"/>
    <w:rsid w:val="002B597A"/>
    <w:rsid w:val="002B64D6"/>
    <w:rsid w:val="002B6BE0"/>
    <w:rsid w:val="002B72B1"/>
    <w:rsid w:val="002B751F"/>
    <w:rsid w:val="002C025F"/>
    <w:rsid w:val="002C040E"/>
    <w:rsid w:val="002C1409"/>
    <w:rsid w:val="002C1C51"/>
    <w:rsid w:val="002C25E0"/>
    <w:rsid w:val="002C291B"/>
    <w:rsid w:val="002C2980"/>
    <w:rsid w:val="002C2C1E"/>
    <w:rsid w:val="002C34EA"/>
    <w:rsid w:val="002C372F"/>
    <w:rsid w:val="002C3854"/>
    <w:rsid w:val="002C4AA0"/>
    <w:rsid w:val="002C59F0"/>
    <w:rsid w:val="002C6FCB"/>
    <w:rsid w:val="002C7404"/>
    <w:rsid w:val="002C77D1"/>
    <w:rsid w:val="002C7FFE"/>
    <w:rsid w:val="002D0FF5"/>
    <w:rsid w:val="002D19AC"/>
    <w:rsid w:val="002D303E"/>
    <w:rsid w:val="002D366D"/>
    <w:rsid w:val="002D3856"/>
    <w:rsid w:val="002D3E32"/>
    <w:rsid w:val="002D4815"/>
    <w:rsid w:val="002D4F40"/>
    <w:rsid w:val="002D4FBA"/>
    <w:rsid w:val="002D5873"/>
    <w:rsid w:val="002D5DF8"/>
    <w:rsid w:val="002D6502"/>
    <w:rsid w:val="002D721E"/>
    <w:rsid w:val="002D767F"/>
    <w:rsid w:val="002D7950"/>
    <w:rsid w:val="002D7BD4"/>
    <w:rsid w:val="002E081F"/>
    <w:rsid w:val="002E08D5"/>
    <w:rsid w:val="002E0A2B"/>
    <w:rsid w:val="002E0CDF"/>
    <w:rsid w:val="002E1555"/>
    <w:rsid w:val="002E15BE"/>
    <w:rsid w:val="002E1888"/>
    <w:rsid w:val="002E1996"/>
    <w:rsid w:val="002E2126"/>
    <w:rsid w:val="002E265F"/>
    <w:rsid w:val="002E2C02"/>
    <w:rsid w:val="002E37CE"/>
    <w:rsid w:val="002E3F44"/>
    <w:rsid w:val="002E4353"/>
    <w:rsid w:val="002E4818"/>
    <w:rsid w:val="002E4AE2"/>
    <w:rsid w:val="002E5994"/>
    <w:rsid w:val="002E6B10"/>
    <w:rsid w:val="002F0267"/>
    <w:rsid w:val="002F060E"/>
    <w:rsid w:val="002F133A"/>
    <w:rsid w:val="002F20D8"/>
    <w:rsid w:val="002F21D7"/>
    <w:rsid w:val="002F2C85"/>
    <w:rsid w:val="002F34FD"/>
    <w:rsid w:val="002F3653"/>
    <w:rsid w:val="002F3DD4"/>
    <w:rsid w:val="002F3F6B"/>
    <w:rsid w:val="002F4E78"/>
    <w:rsid w:val="002F5062"/>
    <w:rsid w:val="002F6171"/>
    <w:rsid w:val="002F6B52"/>
    <w:rsid w:val="002F6CEC"/>
    <w:rsid w:val="002F77DE"/>
    <w:rsid w:val="002F7D3E"/>
    <w:rsid w:val="003003CB"/>
    <w:rsid w:val="00300C13"/>
    <w:rsid w:val="00300D9E"/>
    <w:rsid w:val="0030114A"/>
    <w:rsid w:val="003026C4"/>
    <w:rsid w:val="00303015"/>
    <w:rsid w:val="003036D9"/>
    <w:rsid w:val="00304301"/>
    <w:rsid w:val="0030446F"/>
    <w:rsid w:val="0030629C"/>
    <w:rsid w:val="0030647A"/>
    <w:rsid w:val="0030671D"/>
    <w:rsid w:val="00307BF4"/>
    <w:rsid w:val="00311DF0"/>
    <w:rsid w:val="003124B4"/>
    <w:rsid w:val="00312A9D"/>
    <w:rsid w:val="003138E1"/>
    <w:rsid w:val="003148E4"/>
    <w:rsid w:val="00316271"/>
    <w:rsid w:val="00320026"/>
    <w:rsid w:val="00320500"/>
    <w:rsid w:val="003222FC"/>
    <w:rsid w:val="003227C3"/>
    <w:rsid w:val="00322AFF"/>
    <w:rsid w:val="003230AA"/>
    <w:rsid w:val="0032347B"/>
    <w:rsid w:val="00323786"/>
    <w:rsid w:val="00323A5D"/>
    <w:rsid w:val="003253E4"/>
    <w:rsid w:val="00325651"/>
    <w:rsid w:val="0032656F"/>
    <w:rsid w:val="003269AB"/>
    <w:rsid w:val="00326D31"/>
    <w:rsid w:val="00327D95"/>
    <w:rsid w:val="00330357"/>
    <w:rsid w:val="00330BC5"/>
    <w:rsid w:val="00330C76"/>
    <w:rsid w:val="00330DB4"/>
    <w:rsid w:val="00331C48"/>
    <w:rsid w:val="00331F2A"/>
    <w:rsid w:val="00332443"/>
    <w:rsid w:val="003336B2"/>
    <w:rsid w:val="00333848"/>
    <w:rsid w:val="00333E2B"/>
    <w:rsid w:val="0033462B"/>
    <w:rsid w:val="00334838"/>
    <w:rsid w:val="00335D6D"/>
    <w:rsid w:val="003365AE"/>
    <w:rsid w:val="003365BA"/>
    <w:rsid w:val="00336763"/>
    <w:rsid w:val="003368DC"/>
    <w:rsid w:val="00337586"/>
    <w:rsid w:val="0034051E"/>
    <w:rsid w:val="0034093E"/>
    <w:rsid w:val="00342177"/>
    <w:rsid w:val="003421F9"/>
    <w:rsid w:val="0034323D"/>
    <w:rsid w:val="00343A7F"/>
    <w:rsid w:val="00343DE2"/>
    <w:rsid w:val="00343FD8"/>
    <w:rsid w:val="00344275"/>
    <w:rsid w:val="003448D5"/>
    <w:rsid w:val="00345492"/>
    <w:rsid w:val="003454DC"/>
    <w:rsid w:val="0034558D"/>
    <w:rsid w:val="00345D38"/>
    <w:rsid w:val="00346152"/>
    <w:rsid w:val="00346EFA"/>
    <w:rsid w:val="0034769D"/>
    <w:rsid w:val="00350BB0"/>
    <w:rsid w:val="00350CC0"/>
    <w:rsid w:val="00351567"/>
    <w:rsid w:val="00352B5D"/>
    <w:rsid w:val="003543D5"/>
    <w:rsid w:val="00354F34"/>
    <w:rsid w:val="00356E59"/>
    <w:rsid w:val="003572CC"/>
    <w:rsid w:val="003573BD"/>
    <w:rsid w:val="0036073D"/>
    <w:rsid w:val="00361F18"/>
    <w:rsid w:val="0036216F"/>
    <w:rsid w:val="00362BAE"/>
    <w:rsid w:val="00363098"/>
    <w:rsid w:val="0036471B"/>
    <w:rsid w:val="00364987"/>
    <w:rsid w:val="003655FE"/>
    <w:rsid w:val="00365ACE"/>
    <w:rsid w:val="00366063"/>
    <w:rsid w:val="0036639A"/>
    <w:rsid w:val="00366988"/>
    <w:rsid w:val="00366ED8"/>
    <w:rsid w:val="00367515"/>
    <w:rsid w:val="00367D6E"/>
    <w:rsid w:val="00367E22"/>
    <w:rsid w:val="00371F48"/>
    <w:rsid w:val="003723CE"/>
    <w:rsid w:val="00372E48"/>
    <w:rsid w:val="003732D1"/>
    <w:rsid w:val="003737F6"/>
    <w:rsid w:val="00373B99"/>
    <w:rsid w:val="00373F76"/>
    <w:rsid w:val="00374277"/>
    <w:rsid w:val="0037518D"/>
    <w:rsid w:val="003759DF"/>
    <w:rsid w:val="00375B89"/>
    <w:rsid w:val="003765A5"/>
    <w:rsid w:val="00376D9C"/>
    <w:rsid w:val="0037740A"/>
    <w:rsid w:val="00377F1C"/>
    <w:rsid w:val="0038062B"/>
    <w:rsid w:val="00380B4F"/>
    <w:rsid w:val="00380D37"/>
    <w:rsid w:val="00381156"/>
    <w:rsid w:val="003811C2"/>
    <w:rsid w:val="00381827"/>
    <w:rsid w:val="00381BAF"/>
    <w:rsid w:val="00382728"/>
    <w:rsid w:val="00382A4C"/>
    <w:rsid w:val="00382AFD"/>
    <w:rsid w:val="0038352E"/>
    <w:rsid w:val="0038368C"/>
    <w:rsid w:val="003839C2"/>
    <w:rsid w:val="00384176"/>
    <w:rsid w:val="00384472"/>
    <w:rsid w:val="00385C4B"/>
    <w:rsid w:val="00385DDF"/>
    <w:rsid w:val="003860F1"/>
    <w:rsid w:val="00386F32"/>
    <w:rsid w:val="0038728B"/>
    <w:rsid w:val="00390E36"/>
    <w:rsid w:val="00391056"/>
    <w:rsid w:val="0039108E"/>
    <w:rsid w:val="003911DF"/>
    <w:rsid w:val="003921D1"/>
    <w:rsid w:val="0039282B"/>
    <w:rsid w:val="0039316D"/>
    <w:rsid w:val="003931B1"/>
    <w:rsid w:val="0039486C"/>
    <w:rsid w:val="00395E1E"/>
    <w:rsid w:val="003964CE"/>
    <w:rsid w:val="00397793"/>
    <w:rsid w:val="0039782C"/>
    <w:rsid w:val="00397CDA"/>
    <w:rsid w:val="00397D61"/>
    <w:rsid w:val="003A00FF"/>
    <w:rsid w:val="003A09A5"/>
    <w:rsid w:val="003A0CFC"/>
    <w:rsid w:val="003A28A1"/>
    <w:rsid w:val="003A3164"/>
    <w:rsid w:val="003A393F"/>
    <w:rsid w:val="003A3CA7"/>
    <w:rsid w:val="003A3F2A"/>
    <w:rsid w:val="003A4280"/>
    <w:rsid w:val="003A6823"/>
    <w:rsid w:val="003A6873"/>
    <w:rsid w:val="003A69C9"/>
    <w:rsid w:val="003A7913"/>
    <w:rsid w:val="003A7A07"/>
    <w:rsid w:val="003B0013"/>
    <w:rsid w:val="003B01C1"/>
    <w:rsid w:val="003B0688"/>
    <w:rsid w:val="003B0774"/>
    <w:rsid w:val="003B09B5"/>
    <w:rsid w:val="003B0CEA"/>
    <w:rsid w:val="003B3016"/>
    <w:rsid w:val="003B41A7"/>
    <w:rsid w:val="003B51F6"/>
    <w:rsid w:val="003B601E"/>
    <w:rsid w:val="003B6B9E"/>
    <w:rsid w:val="003B6C36"/>
    <w:rsid w:val="003B71DA"/>
    <w:rsid w:val="003B72CD"/>
    <w:rsid w:val="003B7B08"/>
    <w:rsid w:val="003B7C4D"/>
    <w:rsid w:val="003C044E"/>
    <w:rsid w:val="003C196F"/>
    <w:rsid w:val="003C2286"/>
    <w:rsid w:val="003C2523"/>
    <w:rsid w:val="003C2747"/>
    <w:rsid w:val="003C3478"/>
    <w:rsid w:val="003C36B3"/>
    <w:rsid w:val="003C3BF9"/>
    <w:rsid w:val="003C4467"/>
    <w:rsid w:val="003C4AD6"/>
    <w:rsid w:val="003C4BE0"/>
    <w:rsid w:val="003C4F14"/>
    <w:rsid w:val="003C5246"/>
    <w:rsid w:val="003C5648"/>
    <w:rsid w:val="003C5AFE"/>
    <w:rsid w:val="003C5B33"/>
    <w:rsid w:val="003C5CA4"/>
    <w:rsid w:val="003C6301"/>
    <w:rsid w:val="003C6425"/>
    <w:rsid w:val="003C65B9"/>
    <w:rsid w:val="003C6898"/>
    <w:rsid w:val="003C6B9A"/>
    <w:rsid w:val="003C6BFD"/>
    <w:rsid w:val="003C7814"/>
    <w:rsid w:val="003C7A9E"/>
    <w:rsid w:val="003C7BB8"/>
    <w:rsid w:val="003C7CB8"/>
    <w:rsid w:val="003C7ED1"/>
    <w:rsid w:val="003D0323"/>
    <w:rsid w:val="003D04BC"/>
    <w:rsid w:val="003D0B75"/>
    <w:rsid w:val="003D0ED7"/>
    <w:rsid w:val="003D1C69"/>
    <w:rsid w:val="003D1ED9"/>
    <w:rsid w:val="003D26A1"/>
    <w:rsid w:val="003D29CD"/>
    <w:rsid w:val="003D2AF3"/>
    <w:rsid w:val="003D3804"/>
    <w:rsid w:val="003D451D"/>
    <w:rsid w:val="003D54DA"/>
    <w:rsid w:val="003D6802"/>
    <w:rsid w:val="003D6864"/>
    <w:rsid w:val="003D6978"/>
    <w:rsid w:val="003D6D90"/>
    <w:rsid w:val="003D7A20"/>
    <w:rsid w:val="003D7C3C"/>
    <w:rsid w:val="003D7D27"/>
    <w:rsid w:val="003E184D"/>
    <w:rsid w:val="003E2442"/>
    <w:rsid w:val="003E367C"/>
    <w:rsid w:val="003E38B8"/>
    <w:rsid w:val="003E3F23"/>
    <w:rsid w:val="003E44E7"/>
    <w:rsid w:val="003E4927"/>
    <w:rsid w:val="003E59D7"/>
    <w:rsid w:val="003E60AC"/>
    <w:rsid w:val="003E6681"/>
    <w:rsid w:val="003E67F8"/>
    <w:rsid w:val="003E68D4"/>
    <w:rsid w:val="003E69DF"/>
    <w:rsid w:val="003E7090"/>
    <w:rsid w:val="003E749C"/>
    <w:rsid w:val="003E7AC4"/>
    <w:rsid w:val="003E7C98"/>
    <w:rsid w:val="003F0A4F"/>
    <w:rsid w:val="003F0F51"/>
    <w:rsid w:val="003F0FA7"/>
    <w:rsid w:val="003F170C"/>
    <w:rsid w:val="003F1940"/>
    <w:rsid w:val="003F1EB5"/>
    <w:rsid w:val="003F32F3"/>
    <w:rsid w:val="003F3E39"/>
    <w:rsid w:val="003F41D1"/>
    <w:rsid w:val="003F4DA3"/>
    <w:rsid w:val="003F5A9A"/>
    <w:rsid w:val="003F6018"/>
    <w:rsid w:val="003F6DCF"/>
    <w:rsid w:val="003F7F8D"/>
    <w:rsid w:val="00400177"/>
    <w:rsid w:val="0040044D"/>
    <w:rsid w:val="00400636"/>
    <w:rsid w:val="0040088B"/>
    <w:rsid w:val="00400D91"/>
    <w:rsid w:val="00401F41"/>
    <w:rsid w:val="004022AB"/>
    <w:rsid w:val="0040232F"/>
    <w:rsid w:val="004037D7"/>
    <w:rsid w:val="004040C4"/>
    <w:rsid w:val="0040415A"/>
    <w:rsid w:val="004052EB"/>
    <w:rsid w:val="004054A0"/>
    <w:rsid w:val="004055E1"/>
    <w:rsid w:val="00405F27"/>
    <w:rsid w:val="004063D1"/>
    <w:rsid w:val="00406A0B"/>
    <w:rsid w:val="00406A1F"/>
    <w:rsid w:val="00406B9D"/>
    <w:rsid w:val="00410B62"/>
    <w:rsid w:val="00410C35"/>
    <w:rsid w:val="0041154E"/>
    <w:rsid w:val="00411C64"/>
    <w:rsid w:val="0041247B"/>
    <w:rsid w:val="00413EB9"/>
    <w:rsid w:val="00414E97"/>
    <w:rsid w:val="00416F9C"/>
    <w:rsid w:val="0041788E"/>
    <w:rsid w:val="0042108F"/>
    <w:rsid w:val="00421A50"/>
    <w:rsid w:val="00421FD0"/>
    <w:rsid w:val="004221ED"/>
    <w:rsid w:val="00422C69"/>
    <w:rsid w:val="00422CBB"/>
    <w:rsid w:val="004242E1"/>
    <w:rsid w:val="00424A64"/>
    <w:rsid w:val="004254BF"/>
    <w:rsid w:val="004255F5"/>
    <w:rsid w:val="00425C6F"/>
    <w:rsid w:val="00425F0C"/>
    <w:rsid w:val="004273EA"/>
    <w:rsid w:val="004303A5"/>
    <w:rsid w:val="0043040D"/>
    <w:rsid w:val="00430D55"/>
    <w:rsid w:val="0043181D"/>
    <w:rsid w:val="004328E1"/>
    <w:rsid w:val="00432EB0"/>
    <w:rsid w:val="0043305A"/>
    <w:rsid w:val="004335D8"/>
    <w:rsid w:val="00433D92"/>
    <w:rsid w:val="00434CDC"/>
    <w:rsid w:val="004351F2"/>
    <w:rsid w:val="00435D76"/>
    <w:rsid w:val="0043664F"/>
    <w:rsid w:val="00436DE7"/>
    <w:rsid w:val="00436E7F"/>
    <w:rsid w:val="00437247"/>
    <w:rsid w:val="004372BA"/>
    <w:rsid w:val="00437335"/>
    <w:rsid w:val="00440759"/>
    <w:rsid w:val="004418DF"/>
    <w:rsid w:val="00442549"/>
    <w:rsid w:val="004431AF"/>
    <w:rsid w:val="004431CF"/>
    <w:rsid w:val="0044320C"/>
    <w:rsid w:val="004434AB"/>
    <w:rsid w:val="00443E1F"/>
    <w:rsid w:val="00444166"/>
    <w:rsid w:val="004445BD"/>
    <w:rsid w:val="0044515F"/>
    <w:rsid w:val="0044519C"/>
    <w:rsid w:val="00445273"/>
    <w:rsid w:val="0044654B"/>
    <w:rsid w:val="00446C0A"/>
    <w:rsid w:val="00447198"/>
    <w:rsid w:val="0044725E"/>
    <w:rsid w:val="0044749D"/>
    <w:rsid w:val="004476BA"/>
    <w:rsid w:val="00447FFC"/>
    <w:rsid w:val="004507C5"/>
    <w:rsid w:val="00450C10"/>
    <w:rsid w:val="00451926"/>
    <w:rsid w:val="00452227"/>
    <w:rsid w:val="00452AE0"/>
    <w:rsid w:val="00453280"/>
    <w:rsid w:val="00453836"/>
    <w:rsid w:val="00453BE9"/>
    <w:rsid w:val="00453F62"/>
    <w:rsid w:val="00454247"/>
    <w:rsid w:val="0045458C"/>
    <w:rsid w:val="00455398"/>
    <w:rsid w:val="00455E9A"/>
    <w:rsid w:val="00455FC9"/>
    <w:rsid w:val="004561A2"/>
    <w:rsid w:val="00456378"/>
    <w:rsid w:val="00456DD9"/>
    <w:rsid w:val="0045715B"/>
    <w:rsid w:val="00457326"/>
    <w:rsid w:val="00457FD8"/>
    <w:rsid w:val="00460983"/>
    <w:rsid w:val="00460E7E"/>
    <w:rsid w:val="00461875"/>
    <w:rsid w:val="00461ED0"/>
    <w:rsid w:val="004628D1"/>
    <w:rsid w:val="0046339C"/>
    <w:rsid w:val="0046362B"/>
    <w:rsid w:val="00463B27"/>
    <w:rsid w:val="004642E0"/>
    <w:rsid w:val="004646D7"/>
    <w:rsid w:val="00464C05"/>
    <w:rsid w:val="004656A4"/>
    <w:rsid w:val="00465A65"/>
    <w:rsid w:val="00465D4B"/>
    <w:rsid w:val="00466070"/>
    <w:rsid w:val="004661DF"/>
    <w:rsid w:val="004664B1"/>
    <w:rsid w:val="00466F4F"/>
    <w:rsid w:val="004672DC"/>
    <w:rsid w:val="00467384"/>
    <w:rsid w:val="004701FE"/>
    <w:rsid w:val="00470BA3"/>
    <w:rsid w:val="00470D56"/>
    <w:rsid w:val="00470D63"/>
    <w:rsid w:val="004726DD"/>
    <w:rsid w:val="004726E1"/>
    <w:rsid w:val="004738A1"/>
    <w:rsid w:val="004749A8"/>
    <w:rsid w:val="00474EBD"/>
    <w:rsid w:val="0047598E"/>
    <w:rsid w:val="00475A00"/>
    <w:rsid w:val="00475ACF"/>
    <w:rsid w:val="004764F9"/>
    <w:rsid w:val="00476B99"/>
    <w:rsid w:val="00477202"/>
    <w:rsid w:val="00477707"/>
    <w:rsid w:val="004779D6"/>
    <w:rsid w:val="00477A5D"/>
    <w:rsid w:val="00477F53"/>
    <w:rsid w:val="004806FB"/>
    <w:rsid w:val="0048076E"/>
    <w:rsid w:val="00480AED"/>
    <w:rsid w:val="004817F5"/>
    <w:rsid w:val="00481E2D"/>
    <w:rsid w:val="004822B5"/>
    <w:rsid w:val="00482D33"/>
    <w:rsid w:val="00482E3B"/>
    <w:rsid w:val="00483F01"/>
    <w:rsid w:val="00484BA0"/>
    <w:rsid w:val="00484DB3"/>
    <w:rsid w:val="004855C0"/>
    <w:rsid w:val="00486058"/>
    <w:rsid w:val="00486069"/>
    <w:rsid w:val="004860BE"/>
    <w:rsid w:val="0049187E"/>
    <w:rsid w:val="00492AA2"/>
    <w:rsid w:val="00493275"/>
    <w:rsid w:val="004936C4"/>
    <w:rsid w:val="004936D4"/>
    <w:rsid w:val="00493A06"/>
    <w:rsid w:val="00493FD5"/>
    <w:rsid w:val="0049406B"/>
    <w:rsid w:val="00495376"/>
    <w:rsid w:val="004954BC"/>
    <w:rsid w:val="00497554"/>
    <w:rsid w:val="00497947"/>
    <w:rsid w:val="004A0284"/>
    <w:rsid w:val="004A0445"/>
    <w:rsid w:val="004A05A9"/>
    <w:rsid w:val="004A10D3"/>
    <w:rsid w:val="004A19C6"/>
    <w:rsid w:val="004A1A5E"/>
    <w:rsid w:val="004A2344"/>
    <w:rsid w:val="004A2FAC"/>
    <w:rsid w:val="004A32E4"/>
    <w:rsid w:val="004A4292"/>
    <w:rsid w:val="004A44CD"/>
    <w:rsid w:val="004A47D0"/>
    <w:rsid w:val="004A4FB4"/>
    <w:rsid w:val="004A57EB"/>
    <w:rsid w:val="004A5B80"/>
    <w:rsid w:val="004A642C"/>
    <w:rsid w:val="004A6515"/>
    <w:rsid w:val="004A6DF1"/>
    <w:rsid w:val="004A7677"/>
    <w:rsid w:val="004B1DA6"/>
    <w:rsid w:val="004B218F"/>
    <w:rsid w:val="004B28E9"/>
    <w:rsid w:val="004B38B0"/>
    <w:rsid w:val="004B3F24"/>
    <w:rsid w:val="004B4296"/>
    <w:rsid w:val="004B4308"/>
    <w:rsid w:val="004B43C4"/>
    <w:rsid w:val="004B440A"/>
    <w:rsid w:val="004B4929"/>
    <w:rsid w:val="004B5F50"/>
    <w:rsid w:val="004B642A"/>
    <w:rsid w:val="004B68AC"/>
    <w:rsid w:val="004B6F11"/>
    <w:rsid w:val="004B6FEB"/>
    <w:rsid w:val="004B76C7"/>
    <w:rsid w:val="004C0D8C"/>
    <w:rsid w:val="004C1083"/>
    <w:rsid w:val="004C112B"/>
    <w:rsid w:val="004C13E6"/>
    <w:rsid w:val="004C1826"/>
    <w:rsid w:val="004C1855"/>
    <w:rsid w:val="004C20E4"/>
    <w:rsid w:val="004C2499"/>
    <w:rsid w:val="004C2C1D"/>
    <w:rsid w:val="004C2EFB"/>
    <w:rsid w:val="004C3002"/>
    <w:rsid w:val="004C364B"/>
    <w:rsid w:val="004C391B"/>
    <w:rsid w:val="004C3F48"/>
    <w:rsid w:val="004C4F02"/>
    <w:rsid w:val="004C55A8"/>
    <w:rsid w:val="004C5B26"/>
    <w:rsid w:val="004C6230"/>
    <w:rsid w:val="004C7C81"/>
    <w:rsid w:val="004D0527"/>
    <w:rsid w:val="004D1007"/>
    <w:rsid w:val="004D1CCA"/>
    <w:rsid w:val="004D1EE3"/>
    <w:rsid w:val="004D292B"/>
    <w:rsid w:val="004D2A1F"/>
    <w:rsid w:val="004D2E2D"/>
    <w:rsid w:val="004D313F"/>
    <w:rsid w:val="004D321A"/>
    <w:rsid w:val="004D3B2C"/>
    <w:rsid w:val="004D4589"/>
    <w:rsid w:val="004D4AC3"/>
    <w:rsid w:val="004D4B2B"/>
    <w:rsid w:val="004D4D0F"/>
    <w:rsid w:val="004D5665"/>
    <w:rsid w:val="004D65FC"/>
    <w:rsid w:val="004D68D3"/>
    <w:rsid w:val="004D6B38"/>
    <w:rsid w:val="004E0264"/>
    <w:rsid w:val="004E0345"/>
    <w:rsid w:val="004E0C3E"/>
    <w:rsid w:val="004E2073"/>
    <w:rsid w:val="004E2172"/>
    <w:rsid w:val="004E2AD9"/>
    <w:rsid w:val="004E319B"/>
    <w:rsid w:val="004E338D"/>
    <w:rsid w:val="004E3A8F"/>
    <w:rsid w:val="004E4213"/>
    <w:rsid w:val="004E4265"/>
    <w:rsid w:val="004E4533"/>
    <w:rsid w:val="004E5162"/>
    <w:rsid w:val="004E7A2C"/>
    <w:rsid w:val="004E7A60"/>
    <w:rsid w:val="004E7AED"/>
    <w:rsid w:val="004F052B"/>
    <w:rsid w:val="004F13C3"/>
    <w:rsid w:val="004F1C96"/>
    <w:rsid w:val="004F2300"/>
    <w:rsid w:val="004F2948"/>
    <w:rsid w:val="004F31B8"/>
    <w:rsid w:val="004F3BC5"/>
    <w:rsid w:val="004F4600"/>
    <w:rsid w:val="004F4EDF"/>
    <w:rsid w:val="004F5306"/>
    <w:rsid w:val="004F5BB4"/>
    <w:rsid w:val="004F5D10"/>
    <w:rsid w:val="004F6021"/>
    <w:rsid w:val="004F60D2"/>
    <w:rsid w:val="004F737A"/>
    <w:rsid w:val="004F7673"/>
    <w:rsid w:val="004F79F8"/>
    <w:rsid w:val="00500065"/>
    <w:rsid w:val="005007AB"/>
    <w:rsid w:val="00500ADD"/>
    <w:rsid w:val="005023DD"/>
    <w:rsid w:val="005023F3"/>
    <w:rsid w:val="005034ED"/>
    <w:rsid w:val="00503624"/>
    <w:rsid w:val="00503C64"/>
    <w:rsid w:val="005050FB"/>
    <w:rsid w:val="00505B47"/>
    <w:rsid w:val="005063F5"/>
    <w:rsid w:val="00507090"/>
    <w:rsid w:val="005072E5"/>
    <w:rsid w:val="00507537"/>
    <w:rsid w:val="00507F0D"/>
    <w:rsid w:val="00510029"/>
    <w:rsid w:val="005103DC"/>
    <w:rsid w:val="005109E9"/>
    <w:rsid w:val="00510DDA"/>
    <w:rsid w:val="00510F12"/>
    <w:rsid w:val="00511E04"/>
    <w:rsid w:val="00512539"/>
    <w:rsid w:val="00512ABB"/>
    <w:rsid w:val="00512E27"/>
    <w:rsid w:val="00513498"/>
    <w:rsid w:val="005141D1"/>
    <w:rsid w:val="0051468D"/>
    <w:rsid w:val="00514EE1"/>
    <w:rsid w:val="00515E71"/>
    <w:rsid w:val="00516AA1"/>
    <w:rsid w:val="00516C5A"/>
    <w:rsid w:val="00517305"/>
    <w:rsid w:val="00517B4A"/>
    <w:rsid w:val="00517D06"/>
    <w:rsid w:val="00517DF4"/>
    <w:rsid w:val="005200C2"/>
    <w:rsid w:val="0052065B"/>
    <w:rsid w:val="00521104"/>
    <w:rsid w:val="0052182F"/>
    <w:rsid w:val="0052236E"/>
    <w:rsid w:val="00522B45"/>
    <w:rsid w:val="005237AD"/>
    <w:rsid w:val="00523A67"/>
    <w:rsid w:val="00524640"/>
    <w:rsid w:val="0052478C"/>
    <w:rsid w:val="005248FF"/>
    <w:rsid w:val="005250EA"/>
    <w:rsid w:val="00525B86"/>
    <w:rsid w:val="005263E5"/>
    <w:rsid w:val="0052699C"/>
    <w:rsid w:val="00526F72"/>
    <w:rsid w:val="00530103"/>
    <w:rsid w:val="00530E67"/>
    <w:rsid w:val="00530F71"/>
    <w:rsid w:val="005316FC"/>
    <w:rsid w:val="005334FB"/>
    <w:rsid w:val="005358BF"/>
    <w:rsid w:val="005361AB"/>
    <w:rsid w:val="0053651B"/>
    <w:rsid w:val="00536AD9"/>
    <w:rsid w:val="00536F3F"/>
    <w:rsid w:val="0054025A"/>
    <w:rsid w:val="005408D9"/>
    <w:rsid w:val="00540B1B"/>
    <w:rsid w:val="005418DB"/>
    <w:rsid w:val="00541DF3"/>
    <w:rsid w:val="00542740"/>
    <w:rsid w:val="00543DEC"/>
    <w:rsid w:val="00543FA1"/>
    <w:rsid w:val="00544467"/>
    <w:rsid w:val="00544CB8"/>
    <w:rsid w:val="005454B0"/>
    <w:rsid w:val="00545576"/>
    <w:rsid w:val="00545CFB"/>
    <w:rsid w:val="005461D7"/>
    <w:rsid w:val="005463B3"/>
    <w:rsid w:val="005472F6"/>
    <w:rsid w:val="00547D3F"/>
    <w:rsid w:val="0055082A"/>
    <w:rsid w:val="00551980"/>
    <w:rsid w:val="00551CD8"/>
    <w:rsid w:val="00553372"/>
    <w:rsid w:val="005536C1"/>
    <w:rsid w:val="00553743"/>
    <w:rsid w:val="00553AF5"/>
    <w:rsid w:val="00553E9C"/>
    <w:rsid w:val="00553F3A"/>
    <w:rsid w:val="005540B4"/>
    <w:rsid w:val="00554104"/>
    <w:rsid w:val="005543B0"/>
    <w:rsid w:val="0055492E"/>
    <w:rsid w:val="00555800"/>
    <w:rsid w:val="00555A10"/>
    <w:rsid w:val="00555B08"/>
    <w:rsid w:val="0055639E"/>
    <w:rsid w:val="005564A2"/>
    <w:rsid w:val="00556EB2"/>
    <w:rsid w:val="00556FDC"/>
    <w:rsid w:val="00561913"/>
    <w:rsid w:val="00561FA1"/>
    <w:rsid w:val="0056201E"/>
    <w:rsid w:val="00562296"/>
    <w:rsid w:val="005627E5"/>
    <w:rsid w:val="00562FFF"/>
    <w:rsid w:val="00563904"/>
    <w:rsid w:val="0056422A"/>
    <w:rsid w:val="00564AD3"/>
    <w:rsid w:val="00565CAB"/>
    <w:rsid w:val="00566363"/>
    <w:rsid w:val="005667A7"/>
    <w:rsid w:val="00566C34"/>
    <w:rsid w:val="00567A34"/>
    <w:rsid w:val="00570961"/>
    <w:rsid w:val="00570BA6"/>
    <w:rsid w:val="00570FA0"/>
    <w:rsid w:val="00571D50"/>
    <w:rsid w:val="00573054"/>
    <w:rsid w:val="0057332C"/>
    <w:rsid w:val="0057363C"/>
    <w:rsid w:val="005739BC"/>
    <w:rsid w:val="00573BEC"/>
    <w:rsid w:val="005748FC"/>
    <w:rsid w:val="00574ACA"/>
    <w:rsid w:val="00574ACE"/>
    <w:rsid w:val="00575407"/>
    <w:rsid w:val="0057614A"/>
    <w:rsid w:val="00576171"/>
    <w:rsid w:val="005761B9"/>
    <w:rsid w:val="00577442"/>
    <w:rsid w:val="00577B9B"/>
    <w:rsid w:val="0058038F"/>
    <w:rsid w:val="00580700"/>
    <w:rsid w:val="00580899"/>
    <w:rsid w:val="005810B4"/>
    <w:rsid w:val="00581B15"/>
    <w:rsid w:val="00581F89"/>
    <w:rsid w:val="00582FA4"/>
    <w:rsid w:val="005833D9"/>
    <w:rsid w:val="00583563"/>
    <w:rsid w:val="00583D85"/>
    <w:rsid w:val="00584298"/>
    <w:rsid w:val="0058659F"/>
    <w:rsid w:val="0058668C"/>
    <w:rsid w:val="00586DCD"/>
    <w:rsid w:val="005875C3"/>
    <w:rsid w:val="0058789B"/>
    <w:rsid w:val="005878FB"/>
    <w:rsid w:val="005878FD"/>
    <w:rsid w:val="005904C8"/>
    <w:rsid w:val="00590A03"/>
    <w:rsid w:val="005912F4"/>
    <w:rsid w:val="00591462"/>
    <w:rsid w:val="0059191B"/>
    <w:rsid w:val="00591AD9"/>
    <w:rsid w:val="00591F12"/>
    <w:rsid w:val="00591F80"/>
    <w:rsid w:val="00592867"/>
    <w:rsid w:val="00592A92"/>
    <w:rsid w:val="005936E5"/>
    <w:rsid w:val="0059406B"/>
    <w:rsid w:val="005940C8"/>
    <w:rsid w:val="00595DAA"/>
    <w:rsid w:val="00596069"/>
    <w:rsid w:val="00596611"/>
    <w:rsid w:val="00596809"/>
    <w:rsid w:val="00597468"/>
    <w:rsid w:val="00597485"/>
    <w:rsid w:val="00597DEF"/>
    <w:rsid w:val="005A05D7"/>
    <w:rsid w:val="005A13D0"/>
    <w:rsid w:val="005A1464"/>
    <w:rsid w:val="005A28E3"/>
    <w:rsid w:val="005A2DB2"/>
    <w:rsid w:val="005A2DD6"/>
    <w:rsid w:val="005A3079"/>
    <w:rsid w:val="005A3271"/>
    <w:rsid w:val="005A43D8"/>
    <w:rsid w:val="005A4DA5"/>
    <w:rsid w:val="005A5DD3"/>
    <w:rsid w:val="005A6B05"/>
    <w:rsid w:val="005A6DEE"/>
    <w:rsid w:val="005A71FB"/>
    <w:rsid w:val="005B0004"/>
    <w:rsid w:val="005B0822"/>
    <w:rsid w:val="005B2180"/>
    <w:rsid w:val="005B24D2"/>
    <w:rsid w:val="005B2616"/>
    <w:rsid w:val="005B27D2"/>
    <w:rsid w:val="005B37D7"/>
    <w:rsid w:val="005B536F"/>
    <w:rsid w:val="005B5962"/>
    <w:rsid w:val="005B606B"/>
    <w:rsid w:val="005B6C41"/>
    <w:rsid w:val="005B6D50"/>
    <w:rsid w:val="005B7083"/>
    <w:rsid w:val="005C10C0"/>
    <w:rsid w:val="005C1F33"/>
    <w:rsid w:val="005C20DE"/>
    <w:rsid w:val="005C29F3"/>
    <w:rsid w:val="005C2F34"/>
    <w:rsid w:val="005C33F7"/>
    <w:rsid w:val="005C3836"/>
    <w:rsid w:val="005C38CA"/>
    <w:rsid w:val="005C3CCE"/>
    <w:rsid w:val="005C3E2C"/>
    <w:rsid w:val="005C4790"/>
    <w:rsid w:val="005C4AC4"/>
    <w:rsid w:val="005C51BD"/>
    <w:rsid w:val="005C53A2"/>
    <w:rsid w:val="005C555E"/>
    <w:rsid w:val="005C59D9"/>
    <w:rsid w:val="005C5A4B"/>
    <w:rsid w:val="005C5B5F"/>
    <w:rsid w:val="005C6436"/>
    <w:rsid w:val="005C64D1"/>
    <w:rsid w:val="005C7419"/>
    <w:rsid w:val="005C76C2"/>
    <w:rsid w:val="005C7CF7"/>
    <w:rsid w:val="005D038A"/>
    <w:rsid w:val="005D1F41"/>
    <w:rsid w:val="005D2ACB"/>
    <w:rsid w:val="005D3471"/>
    <w:rsid w:val="005D3732"/>
    <w:rsid w:val="005D39D4"/>
    <w:rsid w:val="005D45A3"/>
    <w:rsid w:val="005D4AE1"/>
    <w:rsid w:val="005D4D7C"/>
    <w:rsid w:val="005D4F32"/>
    <w:rsid w:val="005D5FE3"/>
    <w:rsid w:val="005D6413"/>
    <w:rsid w:val="005D6A48"/>
    <w:rsid w:val="005D724C"/>
    <w:rsid w:val="005D7BBA"/>
    <w:rsid w:val="005E00F1"/>
    <w:rsid w:val="005E0E02"/>
    <w:rsid w:val="005E16D2"/>
    <w:rsid w:val="005E1727"/>
    <w:rsid w:val="005E3118"/>
    <w:rsid w:val="005E3B03"/>
    <w:rsid w:val="005E4325"/>
    <w:rsid w:val="005E4F43"/>
    <w:rsid w:val="005E5C0A"/>
    <w:rsid w:val="005E6425"/>
    <w:rsid w:val="005E6467"/>
    <w:rsid w:val="005E6A89"/>
    <w:rsid w:val="005E6F5E"/>
    <w:rsid w:val="005E775B"/>
    <w:rsid w:val="005F02AF"/>
    <w:rsid w:val="005F0B20"/>
    <w:rsid w:val="005F14F4"/>
    <w:rsid w:val="005F1F6D"/>
    <w:rsid w:val="005F31D9"/>
    <w:rsid w:val="005F4251"/>
    <w:rsid w:val="005F448B"/>
    <w:rsid w:val="005F44A9"/>
    <w:rsid w:val="005F4DD7"/>
    <w:rsid w:val="005F4F8B"/>
    <w:rsid w:val="005F5520"/>
    <w:rsid w:val="005F60F4"/>
    <w:rsid w:val="005F64D4"/>
    <w:rsid w:val="005F667B"/>
    <w:rsid w:val="005F6E82"/>
    <w:rsid w:val="005F70A1"/>
    <w:rsid w:val="005F7523"/>
    <w:rsid w:val="005F7A38"/>
    <w:rsid w:val="00600EF5"/>
    <w:rsid w:val="00602467"/>
    <w:rsid w:val="00602672"/>
    <w:rsid w:val="006027D0"/>
    <w:rsid w:val="00602D6E"/>
    <w:rsid w:val="00602E50"/>
    <w:rsid w:val="00603F84"/>
    <w:rsid w:val="006040B2"/>
    <w:rsid w:val="006043AF"/>
    <w:rsid w:val="006043B7"/>
    <w:rsid w:val="00604967"/>
    <w:rsid w:val="00606115"/>
    <w:rsid w:val="00606B5F"/>
    <w:rsid w:val="00606C73"/>
    <w:rsid w:val="00607AAD"/>
    <w:rsid w:val="00610D83"/>
    <w:rsid w:val="00610DEE"/>
    <w:rsid w:val="00611701"/>
    <w:rsid w:val="00612412"/>
    <w:rsid w:val="00612921"/>
    <w:rsid w:val="00614052"/>
    <w:rsid w:val="00614977"/>
    <w:rsid w:val="00614B84"/>
    <w:rsid w:val="00615DCA"/>
    <w:rsid w:val="00615F41"/>
    <w:rsid w:val="00616702"/>
    <w:rsid w:val="00617CAE"/>
    <w:rsid w:val="00621735"/>
    <w:rsid w:val="00622395"/>
    <w:rsid w:val="00622AC4"/>
    <w:rsid w:val="0062321D"/>
    <w:rsid w:val="00623B4F"/>
    <w:rsid w:val="00624EFB"/>
    <w:rsid w:val="00625C8A"/>
    <w:rsid w:val="006262DC"/>
    <w:rsid w:val="0062662F"/>
    <w:rsid w:val="00627013"/>
    <w:rsid w:val="0062730D"/>
    <w:rsid w:val="00627770"/>
    <w:rsid w:val="006302DC"/>
    <w:rsid w:val="00630635"/>
    <w:rsid w:val="00630B09"/>
    <w:rsid w:val="00630B32"/>
    <w:rsid w:val="00630BB2"/>
    <w:rsid w:val="00631440"/>
    <w:rsid w:val="00631444"/>
    <w:rsid w:val="00631841"/>
    <w:rsid w:val="006320D9"/>
    <w:rsid w:val="00632D9D"/>
    <w:rsid w:val="0063318E"/>
    <w:rsid w:val="0063334F"/>
    <w:rsid w:val="00633E06"/>
    <w:rsid w:val="00634271"/>
    <w:rsid w:val="0063487C"/>
    <w:rsid w:val="00634F11"/>
    <w:rsid w:val="006354D8"/>
    <w:rsid w:val="0063565F"/>
    <w:rsid w:val="00635B98"/>
    <w:rsid w:val="0063608E"/>
    <w:rsid w:val="00636245"/>
    <w:rsid w:val="00636278"/>
    <w:rsid w:val="00636788"/>
    <w:rsid w:val="0063736D"/>
    <w:rsid w:val="00637AEE"/>
    <w:rsid w:val="00640838"/>
    <w:rsid w:val="00641084"/>
    <w:rsid w:val="00641E6F"/>
    <w:rsid w:val="00642BCC"/>
    <w:rsid w:val="00642D53"/>
    <w:rsid w:val="00642E5C"/>
    <w:rsid w:val="00642E81"/>
    <w:rsid w:val="00643314"/>
    <w:rsid w:val="006435DC"/>
    <w:rsid w:val="00643A40"/>
    <w:rsid w:val="00643A5D"/>
    <w:rsid w:val="0064490A"/>
    <w:rsid w:val="00644DC7"/>
    <w:rsid w:val="00645028"/>
    <w:rsid w:val="00645547"/>
    <w:rsid w:val="00645B10"/>
    <w:rsid w:val="00645C28"/>
    <w:rsid w:val="0064679F"/>
    <w:rsid w:val="00647D35"/>
    <w:rsid w:val="00650B29"/>
    <w:rsid w:val="0065151A"/>
    <w:rsid w:val="00652045"/>
    <w:rsid w:val="006522A6"/>
    <w:rsid w:val="006531F6"/>
    <w:rsid w:val="00653A72"/>
    <w:rsid w:val="00653AB7"/>
    <w:rsid w:val="006540CC"/>
    <w:rsid w:val="00654519"/>
    <w:rsid w:val="00655139"/>
    <w:rsid w:val="006559BC"/>
    <w:rsid w:val="00655AB7"/>
    <w:rsid w:val="00655CFA"/>
    <w:rsid w:val="00656E62"/>
    <w:rsid w:val="00657712"/>
    <w:rsid w:val="00657E8E"/>
    <w:rsid w:val="00660FF0"/>
    <w:rsid w:val="0066142B"/>
    <w:rsid w:val="006617C9"/>
    <w:rsid w:val="006622FF"/>
    <w:rsid w:val="00662A44"/>
    <w:rsid w:val="00662DC4"/>
    <w:rsid w:val="006639B9"/>
    <w:rsid w:val="00664515"/>
    <w:rsid w:val="00664F6E"/>
    <w:rsid w:val="00664F96"/>
    <w:rsid w:val="00665977"/>
    <w:rsid w:val="00665AFD"/>
    <w:rsid w:val="00667332"/>
    <w:rsid w:val="0066798D"/>
    <w:rsid w:val="00667A49"/>
    <w:rsid w:val="00667EBE"/>
    <w:rsid w:val="0067020E"/>
    <w:rsid w:val="006704CA"/>
    <w:rsid w:val="00670ADA"/>
    <w:rsid w:val="00672192"/>
    <w:rsid w:val="0067274D"/>
    <w:rsid w:val="006740EC"/>
    <w:rsid w:val="006745D2"/>
    <w:rsid w:val="00674F5B"/>
    <w:rsid w:val="006755D2"/>
    <w:rsid w:val="00675643"/>
    <w:rsid w:val="00675827"/>
    <w:rsid w:val="00676372"/>
    <w:rsid w:val="0067642F"/>
    <w:rsid w:val="00676498"/>
    <w:rsid w:val="00676514"/>
    <w:rsid w:val="0067664C"/>
    <w:rsid w:val="00676777"/>
    <w:rsid w:val="006774A5"/>
    <w:rsid w:val="006774BE"/>
    <w:rsid w:val="0068028E"/>
    <w:rsid w:val="00680C3F"/>
    <w:rsid w:val="00681466"/>
    <w:rsid w:val="00681801"/>
    <w:rsid w:val="0068182F"/>
    <w:rsid w:val="00681AA5"/>
    <w:rsid w:val="00681DD6"/>
    <w:rsid w:val="0068309B"/>
    <w:rsid w:val="00683D36"/>
    <w:rsid w:val="00683DCC"/>
    <w:rsid w:val="006866DB"/>
    <w:rsid w:val="006868C7"/>
    <w:rsid w:val="0068704F"/>
    <w:rsid w:val="00687178"/>
    <w:rsid w:val="00690417"/>
    <w:rsid w:val="00690468"/>
    <w:rsid w:val="00690B20"/>
    <w:rsid w:val="00690E6F"/>
    <w:rsid w:val="00691846"/>
    <w:rsid w:val="00692067"/>
    <w:rsid w:val="00692C84"/>
    <w:rsid w:val="006933CD"/>
    <w:rsid w:val="006940E9"/>
    <w:rsid w:val="00694825"/>
    <w:rsid w:val="00694C65"/>
    <w:rsid w:val="00695E5B"/>
    <w:rsid w:val="00696B83"/>
    <w:rsid w:val="00696F96"/>
    <w:rsid w:val="00697EE6"/>
    <w:rsid w:val="006A0D6D"/>
    <w:rsid w:val="006A1085"/>
    <w:rsid w:val="006A12D9"/>
    <w:rsid w:val="006A183E"/>
    <w:rsid w:val="006A1CDB"/>
    <w:rsid w:val="006A1D75"/>
    <w:rsid w:val="006A1E03"/>
    <w:rsid w:val="006A2318"/>
    <w:rsid w:val="006A2618"/>
    <w:rsid w:val="006A288D"/>
    <w:rsid w:val="006A29C7"/>
    <w:rsid w:val="006A2E06"/>
    <w:rsid w:val="006A2F0B"/>
    <w:rsid w:val="006A383D"/>
    <w:rsid w:val="006A433B"/>
    <w:rsid w:val="006A53AE"/>
    <w:rsid w:val="006A56AD"/>
    <w:rsid w:val="006A6F7C"/>
    <w:rsid w:val="006A7C40"/>
    <w:rsid w:val="006A7C8F"/>
    <w:rsid w:val="006B01AA"/>
    <w:rsid w:val="006B1605"/>
    <w:rsid w:val="006B161E"/>
    <w:rsid w:val="006B16DC"/>
    <w:rsid w:val="006B1D3A"/>
    <w:rsid w:val="006B1FC0"/>
    <w:rsid w:val="006B2155"/>
    <w:rsid w:val="006B2256"/>
    <w:rsid w:val="006B2754"/>
    <w:rsid w:val="006B28CF"/>
    <w:rsid w:val="006B2E4E"/>
    <w:rsid w:val="006B2EF6"/>
    <w:rsid w:val="006B3538"/>
    <w:rsid w:val="006B44C6"/>
    <w:rsid w:val="006B4C48"/>
    <w:rsid w:val="006B56CF"/>
    <w:rsid w:val="006B6118"/>
    <w:rsid w:val="006B71AF"/>
    <w:rsid w:val="006C01D1"/>
    <w:rsid w:val="006C0215"/>
    <w:rsid w:val="006C0A28"/>
    <w:rsid w:val="006C0B1B"/>
    <w:rsid w:val="006C0D9E"/>
    <w:rsid w:val="006C16A8"/>
    <w:rsid w:val="006C2101"/>
    <w:rsid w:val="006C41AD"/>
    <w:rsid w:val="006C4596"/>
    <w:rsid w:val="006C615D"/>
    <w:rsid w:val="006C65FF"/>
    <w:rsid w:val="006C66CF"/>
    <w:rsid w:val="006C683D"/>
    <w:rsid w:val="006C698E"/>
    <w:rsid w:val="006C7571"/>
    <w:rsid w:val="006D0504"/>
    <w:rsid w:val="006D0589"/>
    <w:rsid w:val="006D26DB"/>
    <w:rsid w:val="006D2B2C"/>
    <w:rsid w:val="006D3049"/>
    <w:rsid w:val="006D32DD"/>
    <w:rsid w:val="006D3FBA"/>
    <w:rsid w:val="006D4D58"/>
    <w:rsid w:val="006D52FA"/>
    <w:rsid w:val="006D54EE"/>
    <w:rsid w:val="006D5867"/>
    <w:rsid w:val="006D6C24"/>
    <w:rsid w:val="006D6C32"/>
    <w:rsid w:val="006D6F46"/>
    <w:rsid w:val="006D7331"/>
    <w:rsid w:val="006D73F4"/>
    <w:rsid w:val="006E034F"/>
    <w:rsid w:val="006E0D39"/>
    <w:rsid w:val="006E0D99"/>
    <w:rsid w:val="006E11F4"/>
    <w:rsid w:val="006E21CD"/>
    <w:rsid w:val="006E2FB5"/>
    <w:rsid w:val="006E32A7"/>
    <w:rsid w:val="006E3BAF"/>
    <w:rsid w:val="006E437E"/>
    <w:rsid w:val="006E448F"/>
    <w:rsid w:val="006E47FF"/>
    <w:rsid w:val="006E4A17"/>
    <w:rsid w:val="006E4F13"/>
    <w:rsid w:val="006E55D4"/>
    <w:rsid w:val="006E5DFE"/>
    <w:rsid w:val="006E610A"/>
    <w:rsid w:val="006E62D1"/>
    <w:rsid w:val="006E6449"/>
    <w:rsid w:val="006E6971"/>
    <w:rsid w:val="006E6C33"/>
    <w:rsid w:val="006E6DDF"/>
    <w:rsid w:val="006E73DF"/>
    <w:rsid w:val="006E7483"/>
    <w:rsid w:val="006F011D"/>
    <w:rsid w:val="006F0AC2"/>
    <w:rsid w:val="006F1B3C"/>
    <w:rsid w:val="006F1BB6"/>
    <w:rsid w:val="006F21FD"/>
    <w:rsid w:val="006F461A"/>
    <w:rsid w:val="006F4631"/>
    <w:rsid w:val="006F4711"/>
    <w:rsid w:val="006F48D3"/>
    <w:rsid w:val="006F4DC5"/>
    <w:rsid w:val="006F626A"/>
    <w:rsid w:val="006F7EFD"/>
    <w:rsid w:val="00700437"/>
    <w:rsid w:val="007006DE"/>
    <w:rsid w:val="00700E25"/>
    <w:rsid w:val="0070146E"/>
    <w:rsid w:val="00701482"/>
    <w:rsid w:val="00701A4F"/>
    <w:rsid w:val="00701A77"/>
    <w:rsid w:val="00702457"/>
    <w:rsid w:val="0070326A"/>
    <w:rsid w:val="007034D4"/>
    <w:rsid w:val="00703B5E"/>
    <w:rsid w:val="007044B2"/>
    <w:rsid w:val="007047FB"/>
    <w:rsid w:val="00706962"/>
    <w:rsid w:val="007072AB"/>
    <w:rsid w:val="00707E02"/>
    <w:rsid w:val="007106BB"/>
    <w:rsid w:val="00710CC6"/>
    <w:rsid w:val="00710D96"/>
    <w:rsid w:val="00711282"/>
    <w:rsid w:val="0071174E"/>
    <w:rsid w:val="00711C63"/>
    <w:rsid w:val="00711D34"/>
    <w:rsid w:val="0071275B"/>
    <w:rsid w:val="00712E72"/>
    <w:rsid w:val="00713991"/>
    <w:rsid w:val="00715139"/>
    <w:rsid w:val="007154FD"/>
    <w:rsid w:val="007157B1"/>
    <w:rsid w:val="00716C56"/>
    <w:rsid w:val="00720E4E"/>
    <w:rsid w:val="0072130F"/>
    <w:rsid w:val="0072252C"/>
    <w:rsid w:val="00722AC3"/>
    <w:rsid w:val="00722B19"/>
    <w:rsid w:val="00722B5F"/>
    <w:rsid w:val="007231CA"/>
    <w:rsid w:val="0072320E"/>
    <w:rsid w:val="0072328D"/>
    <w:rsid w:val="00723D96"/>
    <w:rsid w:val="007243D7"/>
    <w:rsid w:val="00724655"/>
    <w:rsid w:val="0072497B"/>
    <w:rsid w:val="00724F4D"/>
    <w:rsid w:val="007251F4"/>
    <w:rsid w:val="0072579A"/>
    <w:rsid w:val="00725B7D"/>
    <w:rsid w:val="0072606C"/>
    <w:rsid w:val="0072654B"/>
    <w:rsid w:val="00726CEA"/>
    <w:rsid w:val="00726FFB"/>
    <w:rsid w:val="0072779F"/>
    <w:rsid w:val="007277C0"/>
    <w:rsid w:val="007277FC"/>
    <w:rsid w:val="00727ABC"/>
    <w:rsid w:val="00727E99"/>
    <w:rsid w:val="0073073F"/>
    <w:rsid w:val="00731493"/>
    <w:rsid w:val="007315E1"/>
    <w:rsid w:val="00731800"/>
    <w:rsid w:val="00732428"/>
    <w:rsid w:val="00732601"/>
    <w:rsid w:val="00732E91"/>
    <w:rsid w:val="00732FBB"/>
    <w:rsid w:val="0073393D"/>
    <w:rsid w:val="00734882"/>
    <w:rsid w:val="007349C5"/>
    <w:rsid w:val="00735EB9"/>
    <w:rsid w:val="00735EDA"/>
    <w:rsid w:val="00735EE7"/>
    <w:rsid w:val="0073709A"/>
    <w:rsid w:val="00737431"/>
    <w:rsid w:val="00737C99"/>
    <w:rsid w:val="00737D07"/>
    <w:rsid w:val="00737F5C"/>
    <w:rsid w:val="0074001A"/>
    <w:rsid w:val="00740548"/>
    <w:rsid w:val="007409FE"/>
    <w:rsid w:val="007425AB"/>
    <w:rsid w:val="00742B3B"/>
    <w:rsid w:val="007437B0"/>
    <w:rsid w:val="007443F0"/>
    <w:rsid w:val="0074442C"/>
    <w:rsid w:val="00744834"/>
    <w:rsid w:val="007452B5"/>
    <w:rsid w:val="0074544B"/>
    <w:rsid w:val="00745D88"/>
    <w:rsid w:val="00747298"/>
    <w:rsid w:val="0075016F"/>
    <w:rsid w:val="00750897"/>
    <w:rsid w:val="00750944"/>
    <w:rsid w:val="00750AF1"/>
    <w:rsid w:val="00750F84"/>
    <w:rsid w:val="007518D1"/>
    <w:rsid w:val="0075229A"/>
    <w:rsid w:val="007529F2"/>
    <w:rsid w:val="007537FB"/>
    <w:rsid w:val="00753872"/>
    <w:rsid w:val="00753BEC"/>
    <w:rsid w:val="007542F4"/>
    <w:rsid w:val="007549B9"/>
    <w:rsid w:val="00756125"/>
    <w:rsid w:val="00756323"/>
    <w:rsid w:val="0075649B"/>
    <w:rsid w:val="00756653"/>
    <w:rsid w:val="00756680"/>
    <w:rsid w:val="007572F9"/>
    <w:rsid w:val="00757A8D"/>
    <w:rsid w:val="00757B0D"/>
    <w:rsid w:val="007600ED"/>
    <w:rsid w:val="00761211"/>
    <w:rsid w:val="00761E8B"/>
    <w:rsid w:val="00761F3D"/>
    <w:rsid w:val="0076252C"/>
    <w:rsid w:val="007626E1"/>
    <w:rsid w:val="00762AD8"/>
    <w:rsid w:val="007633A3"/>
    <w:rsid w:val="0076410D"/>
    <w:rsid w:val="00764D49"/>
    <w:rsid w:val="00765229"/>
    <w:rsid w:val="00765AF8"/>
    <w:rsid w:val="00766058"/>
    <w:rsid w:val="007661B0"/>
    <w:rsid w:val="00767569"/>
    <w:rsid w:val="00767652"/>
    <w:rsid w:val="00767764"/>
    <w:rsid w:val="00767AC1"/>
    <w:rsid w:val="00767E5D"/>
    <w:rsid w:val="0077081C"/>
    <w:rsid w:val="00770CD3"/>
    <w:rsid w:val="00770F55"/>
    <w:rsid w:val="00771516"/>
    <w:rsid w:val="0077164C"/>
    <w:rsid w:val="00771D8D"/>
    <w:rsid w:val="00772869"/>
    <w:rsid w:val="00772C31"/>
    <w:rsid w:val="0077387C"/>
    <w:rsid w:val="00774467"/>
    <w:rsid w:val="00774678"/>
    <w:rsid w:val="007748AF"/>
    <w:rsid w:val="00774EEA"/>
    <w:rsid w:val="00775058"/>
    <w:rsid w:val="007752AD"/>
    <w:rsid w:val="00775B4E"/>
    <w:rsid w:val="00776814"/>
    <w:rsid w:val="00776FD4"/>
    <w:rsid w:val="007770C7"/>
    <w:rsid w:val="00780339"/>
    <w:rsid w:val="007804DB"/>
    <w:rsid w:val="007807C9"/>
    <w:rsid w:val="00780D78"/>
    <w:rsid w:val="0078170E"/>
    <w:rsid w:val="00782C24"/>
    <w:rsid w:val="0078304B"/>
    <w:rsid w:val="00783D46"/>
    <w:rsid w:val="007840B6"/>
    <w:rsid w:val="007847A0"/>
    <w:rsid w:val="00784A42"/>
    <w:rsid w:val="0078505B"/>
    <w:rsid w:val="0078588F"/>
    <w:rsid w:val="0078779B"/>
    <w:rsid w:val="00790BD4"/>
    <w:rsid w:val="00790E2F"/>
    <w:rsid w:val="007911AB"/>
    <w:rsid w:val="00792855"/>
    <w:rsid w:val="00792BB7"/>
    <w:rsid w:val="00793007"/>
    <w:rsid w:val="007932E3"/>
    <w:rsid w:val="007934DC"/>
    <w:rsid w:val="007939C8"/>
    <w:rsid w:val="00793F3A"/>
    <w:rsid w:val="00793F70"/>
    <w:rsid w:val="007943E5"/>
    <w:rsid w:val="00794B09"/>
    <w:rsid w:val="00795259"/>
    <w:rsid w:val="00795FED"/>
    <w:rsid w:val="007967A4"/>
    <w:rsid w:val="00796E68"/>
    <w:rsid w:val="00796ED2"/>
    <w:rsid w:val="00797F57"/>
    <w:rsid w:val="007A0422"/>
    <w:rsid w:val="007A10B6"/>
    <w:rsid w:val="007A14DF"/>
    <w:rsid w:val="007A1F15"/>
    <w:rsid w:val="007A208E"/>
    <w:rsid w:val="007A25C9"/>
    <w:rsid w:val="007A2A7C"/>
    <w:rsid w:val="007A3422"/>
    <w:rsid w:val="007A37CF"/>
    <w:rsid w:val="007A453A"/>
    <w:rsid w:val="007A4596"/>
    <w:rsid w:val="007A47E5"/>
    <w:rsid w:val="007A5483"/>
    <w:rsid w:val="007A54DD"/>
    <w:rsid w:val="007A62E5"/>
    <w:rsid w:val="007A6447"/>
    <w:rsid w:val="007A69A4"/>
    <w:rsid w:val="007A6C63"/>
    <w:rsid w:val="007A741A"/>
    <w:rsid w:val="007B00BB"/>
    <w:rsid w:val="007B0D2F"/>
    <w:rsid w:val="007B100D"/>
    <w:rsid w:val="007B121D"/>
    <w:rsid w:val="007B132E"/>
    <w:rsid w:val="007B1B80"/>
    <w:rsid w:val="007B2286"/>
    <w:rsid w:val="007B23B3"/>
    <w:rsid w:val="007B2648"/>
    <w:rsid w:val="007B2F14"/>
    <w:rsid w:val="007B300D"/>
    <w:rsid w:val="007B32DF"/>
    <w:rsid w:val="007B32E9"/>
    <w:rsid w:val="007B4B89"/>
    <w:rsid w:val="007B692B"/>
    <w:rsid w:val="007B7668"/>
    <w:rsid w:val="007C065D"/>
    <w:rsid w:val="007C084C"/>
    <w:rsid w:val="007C0F14"/>
    <w:rsid w:val="007C164B"/>
    <w:rsid w:val="007C26FD"/>
    <w:rsid w:val="007C2E1C"/>
    <w:rsid w:val="007C38A3"/>
    <w:rsid w:val="007C3941"/>
    <w:rsid w:val="007C4A9F"/>
    <w:rsid w:val="007C4BF6"/>
    <w:rsid w:val="007C4D6D"/>
    <w:rsid w:val="007C5DAA"/>
    <w:rsid w:val="007C69EF"/>
    <w:rsid w:val="007C6A59"/>
    <w:rsid w:val="007C6BB0"/>
    <w:rsid w:val="007C6F6E"/>
    <w:rsid w:val="007D10D1"/>
    <w:rsid w:val="007D19F7"/>
    <w:rsid w:val="007D293D"/>
    <w:rsid w:val="007D2B61"/>
    <w:rsid w:val="007D2B6D"/>
    <w:rsid w:val="007D3044"/>
    <w:rsid w:val="007D39EB"/>
    <w:rsid w:val="007D3AB2"/>
    <w:rsid w:val="007D3DD2"/>
    <w:rsid w:val="007D4344"/>
    <w:rsid w:val="007D4449"/>
    <w:rsid w:val="007D4A03"/>
    <w:rsid w:val="007D51B7"/>
    <w:rsid w:val="007D54E8"/>
    <w:rsid w:val="007D5823"/>
    <w:rsid w:val="007D589C"/>
    <w:rsid w:val="007D6155"/>
    <w:rsid w:val="007D6A02"/>
    <w:rsid w:val="007D73FE"/>
    <w:rsid w:val="007D7A35"/>
    <w:rsid w:val="007D7DA7"/>
    <w:rsid w:val="007E02FC"/>
    <w:rsid w:val="007E0A2F"/>
    <w:rsid w:val="007E0FF1"/>
    <w:rsid w:val="007E132D"/>
    <w:rsid w:val="007E1EA7"/>
    <w:rsid w:val="007E35CF"/>
    <w:rsid w:val="007E3804"/>
    <w:rsid w:val="007E4B10"/>
    <w:rsid w:val="007E4E64"/>
    <w:rsid w:val="007E53C4"/>
    <w:rsid w:val="007E55EE"/>
    <w:rsid w:val="007E58E8"/>
    <w:rsid w:val="007E69D5"/>
    <w:rsid w:val="007E6B97"/>
    <w:rsid w:val="007E6C8F"/>
    <w:rsid w:val="007F0725"/>
    <w:rsid w:val="007F0E6A"/>
    <w:rsid w:val="007F1C7D"/>
    <w:rsid w:val="007F1D54"/>
    <w:rsid w:val="007F1FE1"/>
    <w:rsid w:val="007F2C9F"/>
    <w:rsid w:val="007F31A0"/>
    <w:rsid w:val="007F3D82"/>
    <w:rsid w:val="007F4358"/>
    <w:rsid w:val="007F675D"/>
    <w:rsid w:val="007F7C3F"/>
    <w:rsid w:val="0080017A"/>
    <w:rsid w:val="008007D1"/>
    <w:rsid w:val="00802336"/>
    <w:rsid w:val="00802C31"/>
    <w:rsid w:val="00803B17"/>
    <w:rsid w:val="008044BD"/>
    <w:rsid w:val="00804872"/>
    <w:rsid w:val="0080562B"/>
    <w:rsid w:val="00805695"/>
    <w:rsid w:val="008068D9"/>
    <w:rsid w:val="00807E2B"/>
    <w:rsid w:val="0081137E"/>
    <w:rsid w:val="00811727"/>
    <w:rsid w:val="008117D8"/>
    <w:rsid w:val="00811C81"/>
    <w:rsid w:val="008122E4"/>
    <w:rsid w:val="008124B2"/>
    <w:rsid w:val="00813838"/>
    <w:rsid w:val="0081441B"/>
    <w:rsid w:val="0081481C"/>
    <w:rsid w:val="008150CC"/>
    <w:rsid w:val="00815C74"/>
    <w:rsid w:val="0081642C"/>
    <w:rsid w:val="008168EB"/>
    <w:rsid w:val="008174C0"/>
    <w:rsid w:val="00817F89"/>
    <w:rsid w:val="008208F0"/>
    <w:rsid w:val="008217CB"/>
    <w:rsid w:val="00821FE2"/>
    <w:rsid w:val="008223CB"/>
    <w:rsid w:val="0082259B"/>
    <w:rsid w:val="00822A7D"/>
    <w:rsid w:val="00822AFB"/>
    <w:rsid w:val="008235A8"/>
    <w:rsid w:val="008237FE"/>
    <w:rsid w:val="00824C82"/>
    <w:rsid w:val="00825B44"/>
    <w:rsid w:val="008262D0"/>
    <w:rsid w:val="0082631F"/>
    <w:rsid w:val="00826867"/>
    <w:rsid w:val="00826C05"/>
    <w:rsid w:val="00827ADF"/>
    <w:rsid w:val="00827DC1"/>
    <w:rsid w:val="00831127"/>
    <w:rsid w:val="008323A1"/>
    <w:rsid w:val="008333C1"/>
    <w:rsid w:val="008335A9"/>
    <w:rsid w:val="00833820"/>
    <w:rsid w:val="00835180"/>
    <w:rsid w:val="00835814"/>
    <w:rsid w:val="00835A96"/>
    <w:rsid w:val="00835B8E"/>
    <w:rsid w:val="00836328"/>
    <w:rsid w:val="00836817"/>
    <w:rsid w:val="00836C1E"/>
    <w:rsid w:val="0083718C"/>
    <w:rsid w:val="00837FDA"/>
    <w:rsid w:val="008400AD"/>
    <w:rsid w:val="008405C6"/>
    <w:rsid w:val="00840781"/>
    <w:rsid w:val="00841BFB"/>
    <w:rsid w:val="00842013"/>
    <w:rsid w:val="008428C4"/>
    <w:rsid w:val="008428DB"/>
    <w:rsid w:val="00843466"/>
    <w:rsid w:val="00844B47"/>
    <w:rsid w:val="00844CFF"/>
    <w:rsid w:val="0084619F"/>
    <w:rsid w:val="00846C6E"/>
    <w:rsid w:val="0084706F"/>
    <w:rsid w:val="008478DA"/>
    <w:rsid w:val="00850B65"/>
    <w:rsid w:val="008514A2"/>
    <w:rsid w:val="00851610"/>
    <w:rsid w:val="008523BB"/>
    <w:rsid w:val="0085240A"/>
    <w:rsid w:val="00853210"/>
    <w:rsid w:val="008533A6"/>
    <w:rsid w:val="0085382F"/>
    <w:rsid w:val="00855A11"/>
    <w:rsid w:val="00855A91"/>
    <w:rsid w:val="00856344"/>
    <w:rsid w:val="0085642F"/>
    <w:rsid w:val="008565ED"/>
    <w:rsid w:val="0085750D"/>
    <w:rsid w:val="00857A5D"/>
    <w:rsid w:val="00857A86"/>
    <w:rsid w:val="008600C6"/>
    <w:rsid w:val="008605C3"/>
    <w:rsid w:val="00860833"/>
    <w:rsid w:val="00860873"/>
    <w:rsid w:val="00861044"/>
    <w:rsid w:val="00861F04"/>
    <w:rsid w:val="008629BA"/>
    <w:rsid w:val="008632AC"/>
    <w:rsid w:val="00863E5B"/>
    <w:rsid w:val="00863E7D"/>
    <w:rsid w:val="00864424"/>
    <w:rsid w:val="00865084"/>
    <w:rsid w:val="00865789"/>
    <w:rsid w:val="008657E9"/>
    <w:rsid w:val="00865D71"/>
    <w:rsid w:val="00865DBD"/>
    <w:rsid w:val="0086661B"/>
    <w:rsid w:val="00866E76"/>
    <w:rsid w:val="00866FD0"/>
    <w:rsid w:val="00867C56"/>
    <w:rsid w:val="00870E72"/>
    <w:rsid w:val="00870ED1"/>
    <w:rsid w:val="008720A1"/>
    <w:rsid w:val="00872487"/>
    <w:rsid w:val="00872671"/>
    <w:rsid w:val="00872761"/>
    <w:rsid w:val="00872BDE"/>
    <w:rsid w:val="00872FA2"/>
    <w:rsid w:val="008730AB"/>
    <w:rsid w:val="008754B8"/>
    <w:rsid w:val="00875ED8"/>
    <w:rsid w:val="00876141"/>
    <w:rsid w:val="008763D8"/>
    <w:rsid w:val="00877267"/>
    <w:rsid w:val="0087735E"/>
    <w:rsid w:val="00877545"/>
    <w:rsid w:val="008806AA"/>
    <w:rsid w:val="00880E33"/>
    <w:rsid w:val="00880F5F"/>
    <w:rsid w:val="0088115A"/>
    <w:rsid w:val="00881A12"/>
    <w:rsid w:val="00881C34"/>
    <w:rsid w:val="00881E3B"/>
    <w:rsid w:val="0088218E"/>
    <w:rsid w:val="00882544"/>
    <w:rsid w:val="008826FD"/>
    <w:rsid w:val="00882E7E"/>
    <w:rsid w:val="00884A2F"/>
    <w:rsid w:val="00886ED0"/>
    <w:rsid w:val="008870DF"/>
    <w:rsid w:val="0088728A"/>
    <w:rsid w:val="00891326"/>
    <w:rsid w:val="008918B7"/>
    <w:rsid w:val="0089200F"/>
    <w:rsid w:val="00893EC5"/>
    <w:rsid w:val="00894FEE"/>
    <w:rsid w:val="00895104"/>
    <w:rsid w:val="008955FC"/>
    <w:rsid w:val="00895633"/>
    <w:rsid w:val="00896C66"/>
    <w:rsid w:val="00896E7D"/>
    <w:rsid w:val="00897662"/>
    <w:rsid w:val="00897747"/>
    <w:rsid w:val="00897F9A"/>
    <w:rsid w:val="008A0D4B"/>
    <w:rsid w:val="008A2704"/>
    <w:rsid w:val="008A2B8B"/>
    <w:rsid w:val="008A30BC"/>
    <w:rsid w:val="008A5662"/>
    <w:rsid w:val="008A5D05"/>
    <w:rsid w:val="008A7033"/>
    <w:rsid w:val="008A7656"/>
    <w:rsid w:val="008A7D7C"/>
    <w:rsid w:val="008B08D5"/>
    <w:rsid w:val="008B0E15"/>
    <w:rsid w:val="008B20AD"/>
    <w:rsid w:val="008B210A"/>
    <w:rsid w:val="008B22C1"/>
    <w:rsid w:val="008B2720"/>
    <w:rsid w:val="008B29A8"/>
    <w:rsid w:val="008B29EE"/>
    <w:rsid w:val="008B2E35"/>
    <w:rsid w:val="008B2E9F"/>
    <w:rsid w:val="008B35CD"/>
    <w:rsid w:val="008B48F5"/>
    <w:rsid w:val="008B4FCA"/>
    <w:rsid w:val="008B534B"/>
    <w:rsid w:val="008B5798"/>
    <w:rsid w:val="008B57FB"/>
    <w:rsid w:val="008B5BC6"/>
    <w:rsid w:val="008B62EE"/>
    <w:rsid w:val="008B65F6"/>
    <w:rsid w:val="008B6733"/>
    <w:rsid w:val="008B6DD0"/>
    <w:rsid w:val="008B6E59"/>
    <w:rsid w:val="008B6E88"/>
    <w:rsid w:val="008B7743"/>
    <w:rsid w:val="008C0B7F"/>
    <w:rsid w:val="008C0BBF"/>
    <w:rsid w:val="008C0F43"/>
    <w:rsid w:val="008C1565"/>
    <w:rsid w:val="008C177C"/>
    <w:rsid w:val="008C19AF"/>
    <w:rsid w:val="008C2440"/>
    <w:rsid w:val="008C2C03"/>
    <w:rsid w:val="008C2D97"/>
    <w:rsid w:val="008C3670"/>
    <w:rsid w:val="008C41AA"/>
    <w:rsid w:val="008C482A"/>
    <w:rsid w:val="008C547C"/>
    <w:rsid w:val="008C5809"/>
    <w:rsid w:val="008C5B77"/>
    <w:rsid w:val="008C5B9D"/>
    <w:rsid w:val="008C5E88"/>
    <w:rsid w:val="008C5EFD"/>
    <w:rsid w:val="008C67ED"/>
    <w:rsid w:val="008C7F9C"/>
    <w:rsid w:val="008D0DFB"/>
    <w:rsid w:val="008D1FB6"/>
    <w:rsid w:val="008D282D"/>
    <w:rsid w:val="008D3128"/>
    <w:rsid w:val="008D35D9"/>
    <w:rsid w:val="008D38E0"/>
    <w:rsid w:val="008D3A4B"/>
    <w:rsid w:val="008D3B49"/>
    <w:rsid w:val="008D48AD"/>
    <w:rsid w:val="008D67A8"/>
    <w:rsid w:val="008D6EFA"/>
    <w:rsid w:val="008D73C3"/>
    <w:rsid w:val="008D7CC7"/>
    <w:rsid w:val="008E029A"/>
    <w:rsid w:val="008E1440"/>
    <w:rsid w:val="008E175F"/>
    <w:rsid w:val="008E2234"/>
    <w:rsid w:val="008E2BC0"/>
    <w:rsid w:val="008E3000"/>
    <w:rsid w:val="008E427D"/>
    <w:rsid w:val="008E4411"/>
    <w:rsid w:val="008E4873"/>
    <w:rsid w:val="008E4CE4"/>
    <w:rsid w:val="008E4DA4"/>
    <w:rsid w:val="008E5105"/>
    <w:rsid w:val="008E547F"/>
    <w:rsid w:val="008E59CF"/>
    <w:rsid w:val="008E6648"/>
    <w:rsid w:val="008E680E"/>
    <w:rsid w:val="008E715E"/>
    <w:rsid w:val="008E7A8D"/>
    <w:rsid w:val="008E7FD1"/>
    <w:rsid w:val="008F0400"/>
    <w:rsid w:val="008F055A"/>
    <w:rsid w:val="008F0DD8"/>
    <w:rsid w:val="008F1128"/>
    <w:rsid w:val="008F1B8A"/>
    <w:rsid w:val="008F1EF3"/>
    <w:rsid w:val="008F2075"/>
    <w:rsid w:val="008F2F8C"/>
    <w:rsid w:val="008F3674"/>
    <w:rsid w:val="008F3813"/>
    <w:rsid w:val="008F38A4"/>
    <w:rsid w:val="008F3C3F"/>
    <w:rsid w:val="008F42DC"/>
    <w:rsid w:val="008F4A08"/>
    <w:rsid w:val="008F4B7C"/>
    <w:rsid w:val="008F7CD2"/>
    <w:rsid w:val="008F7F60"/>
    <w:rsid w:val="009009B6"/>
    <w:rsid w:val="00901660"/>
    <w:rsid w:val="009026E0"/>
    <w:rsid w:val="0090274F"/>
    <w:rsid w:val="009029F5"/>
    <w:rsid w:val="00903393"/>
    <w:rsid w:val="00903784"/>
    <w:rsid w:val="00903D9B"/>
    <w:rsid w:val="009049B5"/>
    <w:rsid w:val="00904BCB"/>
    <w:rsid w:val="00906564"/>
    <w:rsid w:val="00907925"/>
    <w:rsid w:val="00907B02"/>
    <w:rsid w:val="00907CBE"/>
    <w:rsid w:val="00911808"/>
    <w:rsid w:val="009120F9"/>
    <w:rsid w:val="0091319D"/>
    <w:rsid w:val="0091334C"/>
    <w:rsid w:val="0091337B"/>
    <w:rsid w:val="00913C1E"/>
    <w:rsid w:val="00913CBF"/>
    <w:rsid w:val="009142BD"/>
    <w:rsid w:val="00914626"/>
    <w:rsid w:val="00915B77"/>
    <w:rsid w:val="009163BB"/>
    <w:rsid w:val="009167D4"/>
    <w:rsid w:val="00920827"/>
    <w:rsid w:val="00921AEF"/>
    <w:rsid w:val="00921DF1"/>
    <w:rsid w:val="0092238B"/>
    <w:rsid w:val="0092254A"/>
    <w:rsid w:val="00922DEB"/>
    <w:rsid w:val="00923267"/>
    <w:rsid w:val="00923852"/>
    <w:rsid w:val="009238DD"/>
    <w:rsid w:val="00923CC8"/>
    <w:rsid w:val="0092420D"/>
    <w:rsid w:val="009243A9"/>
    <w:rsid w:val="00924EB4"/>
    <w:rsid w:val="00925345"/>
    <w:rsid w:val="0092538A"/>
    <w:rsid w:val="00925489"/>
    <w:rsid w:val="009263BD"/>
    <w:rsid w:val="00926E6E"/>
    <w:rsid w:val="009303B5"/>
    <w:rsid w:val="0093086A"/>
    <w:rsid w:val="0093101E"/>
    <w:rsid w:val="009310CC"/>
    <w:rsid w:val="0093151D"/>
    <w:rsid w:val="009322B4"/>
    <w:rsid w:val="009325C8"/>
    <w:rsid w:val="00932BE4"/>
    <w:rsid w:val="00933233"/>
    <w:rsid w:val="0093333B"/>
    <w:rsid w:val="00933992"/>
    <w:rsid w:val="009341B3"/>
    <w:rsid w:val="00935368"/>
    <w:rsid w:val="00935398"/>
    <w:rsid w:val="0093560F"/>
    <w:rsid w:val="00935C8C"/>
    <w:rsid w:val="00936230"/>
    <w:rsid w:val="00936A64"/>
    <w:rsid w:val="0093778D"/>
    <w:rsid w:val="009400F4"/>
    <w:rsid w:val="00941714"/>
    <w:rsid w:val="009419F2"/>
    <w:rsid w:val="00941E1D"/>
    <w:rsid w:val="00942CC6"/>
    <w:rsid w:val="00944F66"/>
    <w:rsid w:val="00945034"/>
    <w:rsid w:val="009465CF"/>
    <w:rsid w:val="00946619"/>
    <w:rsid w:val="0094775D"/>
    <w:rsid w:val="0095007B"/>
    <w:rsid w:val="009506BA"/>
    <w:rsid w:val="00950AA4"/>
    <w:rsid w:val="0095112E"/>
    <w:rsid w:val="00951300"/>
    <w:rsid w:val="00951E5D"/>
    <w:rsid w:val="0095223E"/>
    <w:rsid w:val="0095250D"/>
    <w:rsid w:val="00953B10"/>
    <w:rsid w:val="00953C18"/>
    <w:rsid w:val="00953F4A"/>
    <w:rsid w:val="00953F65"/>
    <w:rsid w:val="00954BE1"/>
    <w:rsid w:val="00954EDB"/>
    <w:rsid w:val="00955404"/>
    <w:rsid w:val="00955676"/>
    <w:rsid w:val="00957097"/>
    <w:rsid w:val="00957B95"/>
    <w:rsid w:val="00957FAD"/>
    <w:rsid w:val="00960049"/>
    <w:rsid w:val="0096011F"/>
    <w:rsid w:val="00960F01"/>
    <w:rsid w:val="00960F57"/>
    <w:rsid w:val="00960F90"/>
    <w:rsid w:val="009611EA"/>
    <w:rsid w:val="009612EB"/>
    <w:rsid w:val="00961816"/>
    <w:rsid w:val="00961854"/>
    <w:rsid w:val="00961BC3"/>
    <w:rsid w:val="009633D0"/>
    <w:rsid w:val="00963412"/>
    <w:rsid w:val="00963CD8"/>
    <w:rsid w:val="009641CA"/>
    <w:rsid w:val="009643AC"/>
    <w:rsid w:val="009653F9"/>
    <w:rsid w:val="009660B9"/>
    <w:rsid w:val="009660BC"/>
    <w:rsid w:val="00966760"/>
    <w:rsid w:val="0096689C"/>
    <w:rsid w:val="009668F1"/>
    <w:rsid w:val="00967DF5"/>
    <w:rsid w:val="00970CE1"/>
    <w:rsid w:val="009712A1"/>
    <w:rsid w:val="00971480"/>
    <w:rsid w:val="0097177E"/>
    <w:rsid w:val="00971A88"/>
    <w:rsid w:val="00971A91"/>
    <w:rsid w:val="00971FAC"/>
    <w:rsid w:val="0097216F"/>
    <w:rsid w:val="0097397E"/>
    <w:rsid w:val="00973C35"/>
    <w:rsid w:val="00974B0F"/>
    <w:rsid w:val="00974F40"/>
    <w:rsid w:val="00974FC6"/>
    <w:rsid w:val="00975B24"/>
    <w:rsid w:val="00975C1D"/>
    <w:rsid w:val="00975C68"/>
    <w:rsid w:val="0097606D"/>
    <w:rsid w:val="009764C5"/>
    <w:rsid w:val="0097654B"/>
    <w:rsid w:val="009770B1"/>
    <w:rsid w:val="009771D7"/>
    <w:rsid w:val="00977422"/>
    <w:rsid w:val="009775B8"/>
    <w:rsid w:val="00980290"/>
    <w:rsid w:val="009804A6"/>
    <w:rsid w:val="009811FC"/>
    <w:rsid w:val="00981E6B"/>
    <w:rsid w:val="00981F88"/>
    <w:rsid w:val="009822F2"/>
    <w:rsid w:val="00982757"/>
    <w:rsid w:val="009829CD"/>
    <w:rsid w:val="009844DA"/>
    <w:rsid w:val="009844EF"/>
    <w:rsid w:val="00986000"/>
    <w:rsid w:val="00986F0C"/>
    <w:rsid w:val="00987424"/>
    <w:rsid w:val="00990E0C"/>
    <w:rsid w:val="00991251"/>
    <w:rsid w:val="00992560"/>
    <w:rsid w:val="0099278B"/>
    <w:rsid w:val="00992BAA"/>
    <w:rsid w:val="009945E6"/>
    <w:rsid w:val="00994905"/>
    <w:rsid w:val="00994BA2"/>
    <w:rsid w:val="00994DBB"/>
    <w:rsid w:val="00996EF8"/>
    <w:rsid w:val="009979F1"/>
    <w:rsid w:val="00997A9F"/>
    <w:rsid w:val="009A04B9"/>
    <w:rsid w:val="009A08AC"/>
    <w:rsid w:val="009A0DF5"/>
    <w:rsid w:val="009A11E2"/>
    <w:rsid w:val="009A14C0"/>
    <w:rsid w:val="009A1619"/>
    <w:rsid w:val="009A17B2"/>
    <w:rsid w:val="009A1FCF"/>
    <w:rsid w:val="009A2B5A"/>
    <w:rsid w:val="009A3302"/>
    <w:rsid w:val="009A36FB"/>
    <w:rsid w:val="009A3A05"/>
    <w:rsid w:val="009A3A37"/>
    <w:rsid w:val="009A3D45"/>
    <w:rsid w:val="009A3E0D"/>
    <w:rsid w:val="009A3E41"/>
    <w:rsid w:val="009A44A9"/>
    <w:rsid w:val="009A497F"/>
    <w:rsid w:val="009A4A10"/>
    <w:rsid w:val="009A5295"/>
    <w:rsid w:val="009A5502"/>
    <w:rsid w:val="009A5E0E"/>
    <w:rsid w:val="009A62FD"/>
    <w:rsid w:val="009A6611"/>
    <w:rsid w:val="009A719F"/>
    <w:rsid w:val="009A76B1"/>
    <w:rsid w:val="009A7EB7"/>
    <w:rsid w:val="009B0FFF"/>
    <w:rsid w:val="009B118F"/>
    <w:rsid w:val="009B17CE"/>
    <w:rsid w:val="009B1A91"/>
    <w:rsid w:val="009B2FFF"/>
    <w:rsid w:val="009B56AF"/>
    <w:rsid w:val="009B56E6"/>
    <w:rsid w:val="009B583C"/>
    <w:rsid w:val="009B5C75"/>
    <w:rsid w:val="009B5CFF"/>
    <w:rsid w:val="009B63EC"/>
    <w:rsid w:val="009B6419"/>
    <w:rsid w:val="009B67B7"/>
    <w:rsid w:val="009B6851"/>
    <w:rsid w:val="009B6DB9"/>
    <w:rsid w:val="009B75A4"/>
    <w:rsid w:val="009B778E"/>
    <w:rsid w:val="009C05A3"/>
    <w:rsid w:val="009C21DD"/>
    <w:rsid w:val="009C28CB"/>
    <w:rsid w:val="009C2B1F"/>
    <w:rsid w:val="009C3D18"/>
    <w:rsid w:val="009C43C7"/>
    <w:rsid w:val="009C4500"/>
    <w:rsid w:val="009C4BD0"/>
    <w:rsid w:val="009C5402"/>
    <w:rsid w:val="009C5CD3"/>
    <w:rsid w:val="009C5FE0"/>
    <w:rsid w:val="009C63BD"/>
    <w:rsid w:val="009C79BC"/>
    <w:rsid w:val="009C7DBC"/>
    <w:rsid w:val="009C7F45"/>
    <w:rsid w:val="009D1AE1"/>
    <w:rsid w:val="009D2A6C"/>
    <w:rsid w:val="009D2D23"/>
    <w:rsid w:val="009D3569"/>
    <w:rsid w:val="009D3E47"/>
    <w:rsid w:val="009D4882"/>
    <w:rsid w:val="009D5401"/>
    <w:rsid w:val="009D5FBE"/>
    <w:rsid w:val="009D621A"/>
    <w:rsid w:val="009D637A"/>
    <w:rsid w:val="009D706A"/>
    <w:rsid w:val="009D79C2"/>
    <w:rsid w:val="009E08AA"/>
    <w:rsid w:val="009E10CB"/>
    <w:rsid w:val="009E1529"/>
    <w:rsid w:val="009E1C80"/>
    <w:rsid w:val="009E1CCA"/>
    <w:rsid w:val="009E2608"/>
    <w:rsid w:val="009E2821"/>
    <w:rsid w:val="009E2A33"/>
    <w:rsid w:val="009E33DF"/>
    <w:rsid w:val="009E39FC"/>
    <w:rsid w:val="009E3BA9"/>
    <w:rsid w:val="009E4889"/>
    <w:rsid w:val="009E5131"/>
    <w:rsid w:val="009E669E"/>
    <w:rsid w:val="009E71C6"/>
    <w:rsid w:val="009E7DEB"/>
    <w:rsid w:val="009F05CA"/>
    <w:rsid w:val="009F0A07"/>
    <w:rsid w:val="009F0D6F"/>
    <w:rsid w:val="009F0E11"/>
    <w:rsid w:val="009F0E6A"/>
    <w:rsid w:val="009F1874"/>
    <w:rsid w:val="009F3152"/>
    <w:rsid w:val="009F34D9"/>
    <w:rsid w:val="009F4D85"/>
    <w:rsid w:val="009F52E6"/>
    <w:rsid w:val="009F55A2"/>
    <w:rsid w:val="009F679E"/>
    <w:rsid w:val="009F6B72"/>
    <w:rsid w:val="009F6DB7"/>
    <w:rsid w:val="009F7EFA"/>
    <w:rsid w:val="00A00B27"/>
    <w:rsid w:val="00A00F7F"/>
    <w:rsid w:val="00A011B2"/>
    <w:rsid w:val="00A01363"/>
    <w:rsid w:val="00A01551"/>
    <w:rsid w:val="00A015B0"/>
    <w:rsid w:val="00A01BEB"/>
    <w:rsid w:val="00A01FA6"/>
    <w:rsid w:val="00A02E06"/>
    <w:rsid w:val="00A030CE"/>
    <w:rsid w:val="00A0365F"/>
    <w:rsid w:val="00A03995"/>
    <w:rsid w:val="00A04056"/>
    <w:rsid w:val="00A04D84"/>
    <w:rsid w:val="00A05581"/>
    <w:rsid w:val="00A067A0"/>
    <w:rsid w:val="00A07EE9"/>
    <w:rsid w:val="00A1051F"/>
    <w:rsid w:val="00A11B32"/>
    <w:rsid w:val="00A12505"/>
    <w:rsid w:val="00A130B4"/>
    <w:rsid w:val="00A13FD4"/>
    <w:rsid w:val="00A1419E"/>
    <w:rsid w:val="00A14EFC"/>
    <w:rsid w:val="00A15889"/>
    <w:rsid w:val="00A15AB3"/>
    <w:rsid w:val="00A15E4A"/>
    <w:rsid w:val="00A16207"/>
    <w:rsid w:val="00A17D6F"/>
    <w:rsid w:val="00A204CD"/>
    <w:rsid w:val="00A208F1"/>
    <w:rsid w:val="00A22FB8"/>
    <w:rsid w:val="00A234D2"/>
    <w:rsid w:val="00A23536"/>
    <w:rsid w:val="00A24874"/>
    <w:rsid w:val="00A25EC4"/>
    <w:rsid w:val="00A261A4"/>
    <w:rsid w:val="00A261F5"/>
    <w:rsid w:val="00A26AAF"/>
    <w:rsid w:val="00A26D63"/>
    <w:rsid w:val="00A26E6A"/>
    <w:rsid w:val="00A27823"/>
    <w:rsid w:val="00A27961"/>
    <w:rsid w:val="00A27E97"/>
    <w:rsid w:val="00A30750"/>
    <w:rsid w:val="00A310A8"/>
    <w:rsid w:val="00A3324D"/>
    <w:rsid w:val="00A33540"/>
    <w:rsid w:val="00A33E8E"/>
    <w:rsid w:val="00A347B3"/>
    <w:rsid w:val="00A3485E"/>
    <w:rsid w:val="00A34B70"/>
    <w:rsid w:val="00A34EF8"/>
    <w:rsid w:val="00A357F5"/>
    <w:rsid w:val="00A35974"/>
    <w:rsid w:val="00A36932"/>
    <w:rsid w:val="00A36B25"/>
    <w:rsid w:val="00A371AA"/>
    <w:rsid w:val="00A377C4"/>
    <w:rsid w:val="00A40383"/>
    <w:rsid w:val="00A40902"/>
    <w:rsid w:val="00A40ABF"/>
    <w:rsid w:val="00A41458"/>
    <w:rsid w:val="00A414C6"/>
    <w:rsid w:val="00A4154D"/>
    <w:rsid w:val="00A415D8"/>
    <w:rsid w:val="00A41939"/>
    <w:rsid w:val="00A42562"/>
    <w:rsid w:val="00A426F2"/>
    <w:rsid w:val="00A42BD1"/>
    <w:rsid w:val="00A42CF0"/>
    <w:rsid w:val="00A42E10"/>
    <w:rsid w:val="00A43156"/>
    <w:rsid w:val="00A44167"/>
    <w:rsid w:val="00A442C4"/>
    <w:rsid w:val="00A444FF"/>
    <w:rsid w:val="00A4465C"/>
    <w:rsid w:val="00A4534B"/>
    <w:rsid w:val="00A459B6"/>
    <w:rsid w:val="00A4797C"/>
    <w:rsid w:val="00A47A79"/>
    <w:rsid w:val="00A47D72"/>
    <w:rsid w:val="00A50954"/>
    <w:rsid w:val="00A546A6"/>
    <w:rsid w:val="00A54AFF"/>
    <w:rsid w:val="00A551B0"/>
    <w:rsid w:val="00A55D24"/>
    <w:rsid w:val="00A55FBA"/>
    <w:rsid w:val="00A57212"/>
    <w:rsid w:val="00A60379"/>
    <w:rsid w:val="00A60C5B"/>
    <w:rsid w:val="00A61040"/>
    <w:rsid w:val="00A616DF"/>
    <w:rsid w:val="00A62626"/>
    <w:rsid w:val="00A63BE6"/>
    <w:rsid w:val="00A6431C"/>
    <w:rsid w:val="00A64C19"/>
    <w:rsid w:val="00A64C54"/>
    <w:rsid w:val="00A6535D"/>
    <w:rsid w:val="00A65A2E"/>
    <w:rsid w:val="00A65B18"/>
    <w:rsid w:val="00A66C5C"/>
    <w:rsid w:val="00A66F60"/>
    <w:rsid w:val="00A67564"/>
    <w:rsid w:val="00A6785F"/>
    <w:rsid w:val="00A70801"/>
    <w:rsid w:val="00A71995"/>
    <w:rsid w:val="00A71CE3"/>
    <w:rsid w:val="00A71E4A"/>
    <w:rsid w:val="00A73FAE"/>
    <w:rsid w:val="00A75795"/>
    <w:rsid w:val="00A75F60"/>
    <w:rsid w:val="00A762A5"/>
    <w:rsid w:val="00A76A12"/>
    <w:rsid w:val="00A76C90"/>
    <w:rsid w:val="00A76E5E"/>
    <w:rsid w:val="00A7766A"/>
    <w:rsid w:val="00A80A6E"/>
    <w:rsid w:val="00A815A1"/>
    <w:rsid w:val="00A82241"/>
    <w:rsid w:val="00A82A60"/>
    <w:rsid w:val="00A82DEB"/>
    <w:rsid w:val="00A8381B"/>
    <w:rsid w:val="00A83820"/>
    <w:rsid w:val="00A84701"/>
    <w:rsid w:val="00A849B9"/>
    <w:rsid w:val="00A849E2"/>
    <w:rsid w:val="00A8615A"/>
    <w:rsid w:val="00A86E37"/>
    <w:rsid w:val="00A86EDB"/>
    <w:rsid w:val="00A86F18"/>
    <w:rsid w:val="00A91308"/>
    <w:rsid w:val="00A91465"/>
    <w:rsid w:val="00A92D7F"/>
    <w:rsid w:val="00A94095"/>
    <w:rsid w:val="00A95126"/>
    <w:rsid w:val="00A9535A"/>
    <w:rsid w:val="00A95C3E"/>
    <w:rsid w:val="00A95DBC"/>
    <w:rsid w:val="00A95DF4"/>
    <w:rsid w:val="00A95E19"/>
    <w:rsid w:val="00A963B4"/>
    <w:rsid w:val="00A96607"/>
    <w:rsid w:val="00A973FA"/>
    <w:rsid w:val="00AA079C"/>
    <w:rsid w:val="00AA0F02"/>
    <w:rsid w:val="00AA0FF7"/>
    <w:rsid w:val="00AA154D"/>
    <w:rsid w:val="00AA18FC"/>
    <w:rsid w:val="00AA23B1"/>
    <w:rsid w:val="00AA2A5C"/>
    <w:rsid w:val="00AA2A8D"/>
    <w:rsid w:val="00AA302C"/>
    <w:rsid w:val="00AA35C8"/>
    <w:rsid w:val="00AA3894"/>
    <w:rsid w:val="00AA38F8"/>
    <w:rsid w:val="00AA41A1"/>
    <w:rsid w:val="00AA42F1"/>
    <w:rsid w:val="00AA4577"/>
    <w:rsid w:val="00AA4831"/>
    <w:rsid w:val="00AA4E97"/>
    <w:rsid w:val="00AA4FE1"/>
    <w:rsid w:val="00AA5FE8"/>
    <w:rsid w:val="00AA6029"/>
    <w:rsid w:val="00AA7768"/>
    <w:rsid w:val="00AA78AF"/>
    <w:rsid w:val="00AB0289"/>
    <w:rsid w:val="00AB0742"/>
    <w:rsid w:val="00AB0822"/>
    <w:rsid w:val="00AB0EC7"/>
    <w:rsid w:val="00AB110D"/>
    <w:rsid w:val="00AB12CE"/>
    <w:rsid w:val="00AB147A"/>
    <w:rsid w:val="00AB1D27"/>
    <w:rsid w:val="00AB2306"/>
    <w:rsid w:val="00AB2640"/>
    <w:rsid w:val="00AB27BE"/>
    <w:rsid w:val="00AB2E7F"/>
    <w:rsid w:val="00AB3600"/>
    <w:rsid w:val="00AB417B"/>
    <w:rsid w:val="00AB4436"/>
    <w:rsid w:val="00AB4969"/>
    <w:rsid w:val="00AB49CE"/>
    <w:rsid w:val="00AB4B0C"/>
    <w:rsid w:val="00AB5499"/>
    <w:rsid w:val="00AB66E6"/>
    <w:rsid w:val="00AB6A9A"/>
    <w:rsid w:val="00AC2499"/>
    <w:rsid w:val="00AC265F"/>
    <w:rsid w:val="00AC26AC"/>
    <w:rsid w:val="00AC333E"/>
    <w:rsid w:val="00AC3387"/>
    <w:rsid w:val="00AC3541"/>
    <w:rsid w:val="00AC35E7"/>
    <w:rsid w:val="00AC4026"/>
    <w:rsid w:val="00AC408D"/>
    <w:rsid w:val="00AC452E"/>
    <w:rsid w:val="00AC4B57"/>
    <w:rsid w:val="00AC4C36"/>
    <w:rsid w:val="00AC4D97"/>
    <w:rsid w:val="00AC53F1"/>
    <w:rsid w:val="00AC5421"/>
    <w:rsid w:val="00AC5A82"/>
    <w:rsid w:val="00AC605D"/>
    <w:rsid w:val="00AC68A4"/>
    <w:rsid w:val="00AC6CF8"/>
    <w:rsid w:val="00AC70B7"/>
    <w:rsid w:val="00AC70BE"/>
    <w:rsid w:val="00AC77DB"/>
    <w:rsid w:val="00AC7ECA"/>
    <w:rsid w:val="00AC7FF6"/>
    <w:rsid w:val="00AD05C1"/>
    <w:rsid w:val="00AD26E4"/>
    <w:rsid w:val="00AD4736"/>
    <w:rsid w:val="00AD4CDE"/>
    <w:rsid w:val="00AD593E"/>
    <w:rsid w:val="00AD6051"/>
    <w:rsid w:val="00AD6156"/>
    <w:rsid w:val="00AD6905"/>
    <w:rsid w:val="00AD756F"/>
    <w:rsid w:val="00AD7A88"/>
    <w:rsid w:val="00AD7AF0"/>
    <w:rsid w:val="00AE000B"/>
    <w:rsid w:val="00AE0085"/>
    <w:rsid w:val="00AE0C8A"/>
    <w:rsid w:val="00AE0F98"/>
    <w:rsid w:val="00AE13B5"/>
    <w:rsid w:val="00AE144C"/>
    <w:rsid w:val="00AE20E2"/>
    <w:rsid w:val="00AE22DB"/>
    <w:rsid w:val="00AE2DFD"/>
    <w:rsid w:val="00AE38C8"/>
    <w:rsid w:val="00AE3B43"/>
    <w:rsid w:val="00AE43FE"/>
    <w:rsid w:val="00AE46A5"/>
    <w:rsid w:val="00AE5065"/>
    <w:rsid w:val="00AE5F05"/>
    <w:rsid w:val="00AE74F4"/>
    <w:rsid w:val="00AF1773"/>
    <w:rsid w:val="00AF191C"/>
    <w:rsid w:val="00AF1B7D"/>
    <w:rsid w:val="00AF1F26"/>
    <w:rsid w:val="00AF3311"/>
    <w:rsid w:val="00AF4A47"/>
    <w:rsid w:val="00AF4E2C"/>
    <w:rsid w:val="00AF5459"/>
    <w:rsid w:val="00AF558C"/>
    <w:rsid w:val="00AF5F07"/>
    <w:rsid w:val="00AF5FC5"/>
    <w:rsid w:val="00AF649E"/>
    <w:rsid w:val="00AF6D11"/>
    <w:rsid w:val="00AF771E"/>
    <w:rsid w:val="00B00245"/>
    <w:rsid w:val="00B00500"/>
    <w:rsid w:val="00B007FA"/>
    <w:rsid w:val="00B0092F"/>
    <w:rsid w:val="00B00C31"/>
    <w:rsid w:val="00B013D2"/>
    <w:rsid w:val="00B02C71"/>
    <w:rsid w:val="00B03426"/>
    <w:rsid w:val="00B042EE"/>
    <w:rsid w:val="00B04CF2"/>
    <w:rsid w:val="00B05017"/>
    <w:rsid w:val="00B06C13"/>
    <w:rsid w:val="00B06C81"/>
    <w:rsid w:val="00B0727D"/>
    <w:rsid w:val="00B073C3"/>
    <w:rsid w:val="00B07501"/>
    <w:rsid w:val="00B07B1B"/>
    <w:rsid w:val="00B103AC"/>
    <w:rsid w:val="00B10974"/>
    <w:rsid w:val="00B10F81"/>
    <w:rsid w:val="00B10FB9"/>
    <w:rsid w:val="00B11143"/>
    <w:rsid w:val="00B11157"/>
    <w:rsid w:val="00B113DE"/>
    <w:rsid w:val="00B11667"/>
    <w:rsid w:val="00B11728"/>
    <w:rsid w:val="00B1178B"/>
    <w:rsid w:val="00B117EB"/>
    <w:rsid w:val="00B118CC"/>
    <w:rsid w:val="00B11D52"/>
    <w:rsid w:val="00B11F32"/>
    <w:rsid w:val="00B12635"/>
    <w:rsid w:val="00B12978"/>
    <w:rsid w:val="00B1299B"/>
    <w:rsid w:val="00B12FF4"/>
    <w:rsid w:val="00B13BC9"/>
    <w:rsid w:val="00B14BE6"/>
    <w:rsid w:val="00B14E85"/>
    <w:rsid w:val="00B15EE5"/>
    <w:rsid w:val="00B15FFE"/>
    <w:rsid w:val="00B16239"/>
    <w:rsid w:val="00B17219"/>
    <w:rsid w:val="00B17371"/>
    <w:rsid w:val="00B17716"/>
    <w:rsid w:val="00B177FC"/>
    <w:rsid w:val="00B20109"/>
    <w:rsid w:val="00B2072A"/>
    <w:rsid w:val="00B20BD8"/>
    <w:rsid w:val="00B21CD9"/>
    <w:rsid w:val="00B22645"/>
    <w:rsid w:val="00B23170"/>
    <w:rsid w:val="00B2435E"/>
    <w:rsid w:val="00B25820"/>
    <w:rsid w:val="00B25853"/>
    <w:rsid w:val="00B267DA"/>
    <w:rsid w:val="00B26958"/>
    <w:rsid w:val="00B3028B"/>
    <w:rsid w:val="00B311B2"/>
    <w:rsid w:val="00B31456"/>
    <w:rsid w:val="00B3160A"/>
    <w:rsid w:val="00B31B2A"/>
    <w:rsid w:val="00B32019"/>
    <w:rsid w:val="00B333F0"/>
    <w:rsid w:val="00B33610"/>
    <w:rsid w:val="00B33D44"/>
    <w:rsid w:val="00B361B8"/>
    <w:rsid w:val="00B36F2A"/>
    <w:rsid w:val="00B3733B"/>
    <w:rsid w:val="00B37375"/>
    <w:rsid w:val="00B375FA"/>
    <w:rsid w:val="00B376D2"/>
    <w:rsid w:val="00B37B78"/>
    <w:rsid w:val="00B40342"/>
    <w:rsid w:val="00B4046B"/>
    <w:rsid w:val="00B407BC"/>
    <w:rsid w:val="00B40BD7"/>
    <w:rsid w:val="00B40C5C"/>
    <w:rsid w:val="00B41156"/>
    <w:rsid w:val="00B42605"/>
    <w:rsid w:val="00B42DC7"/>
    <w:rsid w:val="00B42E2B"/>
    <w:rsid w:val="00B4406C"/>
    <w:rsid w:val="00B447A9"/>
    <w:rsid w:val="00B44A4F"/>
    <w:rsid w:val="00B44DB3"/>
    <w:rsid w:val="00B44FEC"/>
    <w:rsid w:val="00B45760"/>
    <w:rsid w:val="00B4580E"/>
    <w:rsid w:val="00B45A5E"/>
    <w:rsid w:val="00B45D35"/>
    <w:rsid w:val="00B45F82"/>
    <w:rsid w:val="00B465EC"/>
    <w:rsid w:val="00B46A32"/>
    <w:rsid w:val="00B46D3E"/>
    <w:rsid w:val="00B46F43"/>
    <w:rsid w:val="00B5028E"/>
    <w:rsid w:val="00B51501"/>
    <w:rsid w:val="00B51BAE"/>
    <w:rsid w:val="00B52675"/>
    <w:rsid w:val="00B527A9"/>
    <w:rsid w:val="00B53587"/>
    <w:rsid w:val="00B5364C"/>
    <w:rsid w:val="00B537A7"/>
    <w:rsid w:val="00B53881"/>
    <w:rsid w:val="00B53AC4"/>
    <w:rsid w:val="00B541C6"/>
    <w:rsid w:val="00B547D5"/>
    <w:rsid w:val="00B54C20"/>
    <w:rsid w:val="00B55DFD"/>
    <w:rsid w:val="00B5645B"/>
    <w:rsid w:val="00B574A0"/>
    <w:rsid w:val="00B578B3"/>
    <w:rsid w:val="00B57D5E"/>
    <w:rsid w:val="00B60BEC"/>
    <w:rsid w:val="00B60E10"/>
    <w:rsid w:val="00B613DF"/>
    <w:rsid w:val="00B61C02"/>
    <w:rsid w:val="00B61EF9"/>
    <w:rsid w:val="00B62AAF"/>
    <w:rsid w:val="00B62B54"/>
    <w:rsid w:val="00B62FC0"/>
    <w:rsid w:val="00B63233"/>
    <w:rsid w:val="00B63770"/>
    <w:rsid w:val="00B648EC"/>
    <w:rsid w:val="00B64F66"/>
    <w:rsid w:val="00B66D78"/>
    <w:rsid w:val="00B671CD"/>
    <w:rsid w:val="00B6769F"/>
    <w:rsid w:val="00B67FE5"/>
    <w:rsid w:val="00B70271"/>
    <w:rsid w:val="00B70745"/>
    <w:rsid w:val="00B710BA"/>
    <w:rsid w:val="00B7157B"/>
    <w:rsid w:val="00B71938"/>
    <w:rsid w:val="00B722B0"/>
    <w:rsid w:val="00B72CB9"/>
    <w:rsid w:val="00B7316B"/>
    <w:rsid w:val="00B73C11"/>
    <w:rsid w:val="00B744B7"/>
    <w:rsid w:val="00B745C8"/>
    <w:rsid w:val="00B74A51"/>
    <w:rsid w:val="00B74F8D"/>
    <w:rsid w:val="00B75854"/>
    <w:rsid w:val="00B7748F"/>
    <w:rsid w:val="00B779C0"/>
    <w:rsid w:val="00B80DB6"/>
    <w:rsid w:val="00B8165C"/>
    <w:rsid w:val="00B81C03"/>
    <w:rsid w:val="00B81C0E"/>
    <w:rsid w:val="00B824DA"/>
    <w:rsid w:val="00B82A8D"/>
    <w:rsid w:val="00B83049"/>
    <w:rsid w:val="00B83663"/>
    <w:rsid w:val="00B83ECF"/>
    <w:rsid w:val="00B841B0"/>
    <w:rsid w:val="00B8477E"/>
    <w:rsid w:val="00B84A86"/>
    <w:rsid w:val="00B84A90"/>
    <w:rsid w:val="00B84A92"/>
    <w:rsid w:val="00B84D76"/>
    <w:rsid w:val="00B8505A"/>
    <w:rsid w:val="00B8542D"/>
    <w:rsid w:val="00B865FB"/>
    <w:rsid w:val="00B86B8C"/>
    <w:rsid w:val="00B87FAF"/>
    <w:rsid w:val="00B90128"/>
    <w:rsid w:val="00B90668"/>
    <w:rsid w:val="00B90BB3"/>
    <w:rsid w:val="00B90E8E"/>
    <w:rsid w:val="00B920AF"/>
    <w:rsid w:val="00B9220C"/>
    <w:rsid w:val="00B9224D"/>
    <w:rsid w:val="00B930CB"/>
    <w:rsid w:val="00B93672"/>
    <w:rsid w:val="00B9372E"/>
    <w:rsid w:val="00B93D11"/>
    <w:rsid w:val="00B93DB3"/>
    <w:rsid w:val="00B94076"/>
    <w:rsid w:val="00B94F02"/>
    <w:rsid w:val="00B958A4"/>
    <w:rsid w:val="00B958F4"/>
    <w:rsid w:val="00B95BFF"/>
    <w:rsid w:val="00B964E2"/>
    <w:rsid w:val="00B965B5"/>
    <w:rsid w:val="00B9748C"/>
    <w:rsid w:val="00B97561"/>
    <w:rsid w:val="00B9778A"/>
    <w:rsid w:val="00B97873"/>
    <w:rsid w:val="00B97F3F"/>
    <w:rsid w:val="00BA046C"/>
    <w:rsid w:val="00BA05C3"/>
    <w:rsid w:val="00BA0CBB"/>
    <w:rsid w:val="00BA0F3F"/>
    <w:rsid w:val="00BA13CF"/>
    <w:rsid w:val="00BA2081"/>
    <w:rsid w:val="00BA21D8"/>
    <w:rsid w:val="00BA2701"/>
    <w:rsid w:val="00BA27FF"/>
    <w:rsid w:val="00BA3757"/>
    <w:rsid w:val="00BA3E66"/>
    <w:rsid w:val="00BA4233"/>
    <w:rsid w:val="00BA447C"/>
    <w:rsid w:val="00BA4A0C"/>
    <w:rsid w:val="00BA4A5E"/>
    <w:rsid w:val="00BA4C37"/>
    <w:rsid w:val="00BA575E"/>
    <w:rsid w:val="00BA5AC3"/>
    <w:rsid w:val="00BA5D51"/>
    <w:rsid w:val="00BA5F37"/>
    <w:rsid w:val="00BA676C"/>
    <w:rsid w:val="00BA6BE5"/>
    <w:rsid w:val="00BA7015"/>
    <w:rsid w:val="00BA761C"/>
    <w:rsid w:val="00BA76D8"/>
    <w:rsid w:val="00BA776D"/>
    <w:rsid w:val="00BA77EF"/>
    <w:rsid w:val="00BA78D2"/>
    <w:rsid w:val="00BA7C50"/>
    <w:rsid w:val="00BB033F"/>
    <w:rsid w:val="00BB04D4"/>
    <w:rsid w:val="00BB08E3"/>
    <w:rsid w:val="00BB0A89"/>
    <w:rsid w:val="00BB13EB"/>
    <w:rsid w:val="00BB15FC"/>
    <w:rsid w:val="00BB2032"/>
    <w:rsid w:val="00BB2574"/>
    <w:rsid w:val="00BB3032"/>
    <w:rsid w:val="00BB3107"/>
    <w:rsid w:val="00BB31F4"/>
    <w:rsid w:val="00BB3AD3"/>
    <w:rsid w:val="00BB3B1D"/>
    <w:rsid w:val="00BB3C75"/>
    <w:rsid w:val="00BB4100"/>
    <w:rsid w:val="00BB4659"/>
    <w:rsid w:val="00BB4ECD"/>
    <w:rsid w:val="00BB5908"/>
    <w:rsid w:val="00BB608F"/>
    <w:rsid w:val="00BB778F"/>
    <w:rsid w:val="00BB7DFB"/>
    <w:rsid w:val="00BC045B"/>
    <w:rsid w:val="00BC05BB"/>
    <w:rsid w:val="00BC06CD"/>
    <w:rsid w:val="00BC0A2C"/>
    <w:rsid w:val="00BC0D10"/>
    <w:rsid w:val="00BC1A18"/>
    <w:rsid w:val="00BC1E3A"/>
    <w:rsid w:val="00BC24E3"/>
    <w:rsid w:val="00BC2CBC"/>
    <w:rsid w:val="00BC338A"/>
    <w:rsid w:val="00BC342C"/>
    <w:rsid w:val="00BC3D05"/>
    <w:rsid w:val="00BC4188"/>
    <w:rsid w:val="00BC493D"/>
    <w:rsid w:val="00BC5972"/>
    <w:rsid w:val="00BC5B56"/>
    <w:rsid w:val="00BC5E1F"/>
    <w:rsid w:val="00BC5F63"/>
    <w:rsid w:val="00BC60C3"/>
    <w:rsid w:val="00BC653D"/>
    <w:rsid w:val="00BC6B6E"/>
    <w:rsid w:val="00BC6E75"/>
    <w:rsid w:val="00BC6FA5"/>
    <w:rsid w:val="00BC7370"/>
    <w:rsid w:val="00BC7423"/>
    <w:rsid w:val="00BC7694"/>
    <w:rsid w:val="00BC799F"/>
    <w:rsid w:val="00BD0275"/>
    <w:rsid w:val="00BD0691"/>
    <w:rsid w:val="00BD06E0"/>
    <w:rsid w:val="00BD0CF9"/>
    <w:rsid w:val="00BD10D9"/>
    <w:rsid w:val="00BD2490"/>
    <w:rsid w:val="00BD29A3"/>
    <w:rsid w:val="00BD3292"/>
    <w:rsid w:val="00BD3370"/>
    <w:rsid w:val="00BD34BD"/>
    <w:rsid w:val="00BD3770"/>
    <w:rsid w:val="00BD3A20"/>
    <w:rsid w:val="00BD3DB6"/>
    <w:rsid w:val="00BD40C7"/>
    <w:rsid w:val="00BD562E"/>
    <w:rsid w:val="00BD58C5"/>
    <w:rsid w:val="00BD5D10"/>
    <w:rsid w:val="00BD6DBE"/>
    <w:rsid w:val="00BD7547"/>
    <w:rsid w:val="00BD7BF4"/>
    <w:rsid w:val="00BE0485"/>
    <w:rsid w:val="00BE06C1"/>
    <w:rsid w:val="00BE0775"/>
    <w:rsid w:val="00BE083C"/>
    <w:rsid w:val="00BE217E"/>
    <w:rsid w:val="00BE2425"/>
    <w:rsid w:val="00BE29B6"/>
    <w:rsid w:val="00BE2B4E"/>
    <w:rsid w:val="00BE3C7D"/>
    <w:rsid w:val="00BE4FD6"/>
    <w:rsid w:val="00BE5088"/>
    <w:rsid w:val="00BE5F89"/>
    <w:rsid w:val="00BE62A1"/>
    <w:rsid w:val="00BE6F9E"/>
    <w:rsid w:val="00BE799B"/>
    <w:rsid w:val="00BF0015"/>
    <w:rsid w:val="00BF1297"/>
    <w:rsid w:val="00BF23E3"/>
    <w:rsid w:val="00BF2692"/>
    <w:rsid w:val="00BF2D7A"/>
    <w:rsid w:val="00BF2F45"/>
    <w:rsid w:val="00BF3904"/>
    <w:rsid w:val="00BF3D52"/>
    <w:rsid w:val="00BF472E"/>
    <w:rsid w:val="00BF477C"/>
    <w:rsid w:val="00BF4C97"/>
    <w:rsid w:val="00BF51DC"/>
    <w:rsid w:val="00BF523E"/>
    <w:rsid w:val="00BF7BBB"/>
    <w:rsid w:val="00BF7C08"/>
    <w:rsid w:val="00C00730"/>
    <w:rsid w:val="00C00807"/>
    <w:rsid w:val="00C00A82"/>
    <w:rsid w:val="00C00DF0"/>
    <w:rsid w:val="00C00F02"/>
    <w:rsid w:val="00C00F7E"/>
    <w:rsid w:val="00C01875"/>
    <w:rsid w:val="00C01919"/>
    <w:rsid w:val="00C01E05"/>
    <w:rsid w:val="00C02222"/>
    <w:rsid w:val="00C028C1"/>
    <w:rsid w:val="00C02A29"/>
    <w:rsid w:val="00C02CBB"/>
    <w:rsid w:val="00C0348E"/>
    <w:rsid w:val="00C0376F"/>
    <w:rsid w:val="00C0380B"/>
    <w:rsid w:val="00C060B2"/>
    <w:rsid w:val="00C0620A"/>
    <w:rsid w:val="00C066A1"/>
    <w:rsid w:val="00C06D67"/>
    <w:rsid w:val="00C07173"/>
    <w:rsid w:val="00C10161"/>
    <w:rsid w:val="00C10330"/>
    <w:rsid w:val="00C10EDC"/>
    <w:rsid w:val="00C117FF"/>
    <w:rsid w:val="00C127ED"/>
    <w:rsid w:val="00C13170"/>
    <w:rsid w:val="00C1434F"/>
    <w:rsid w:val="00C14919"/>
    <w:rsid w:val="00C15A43"/>
    <w:rsid w:val="00C15B4F"/>
    <w:rsid w:val="00C160EA"/>
    <w:rsid w:val="00C16247"/>
    <w:rsid w:val="00C16347"/>
    <w:rsid w:val="00C1698E"/>
    <w:rsid w:val="00C16B41"/>
    <w:rsid w:val="00C174FA"/>
    <w:rsid w:val="00C2081C"/>
    <w:rsid w:val="00C20C1A"/>
    <w:rsid w:val="00C23ECC"/>
    <w:rsid w:val="00C24013"/>
    <w:rsid w:val="00C242AA"/>
    <w:rsid w:val="00C24505"/>
    <w:rsid w:val="00C24D8D"/>
    <w:rsid w:val="00C2501C"/>
    <w:rsid w:val="00C266C1"/>
    <w:rsid w:val="00C26BC5"/>
    <w:rsid w:val="00C270FC"/>
    <w:rsid w:val="00C27156"/>
    <w:rsid w:val="00C27928"/>
    <w:rsid w:val="00C279BB"/>
    <w:rsid w:val="00C27D53"/>
    <w:rsid w:val="00C27DED"/>
    <w:rsid w:val="00C30141"/>
    <w:rsid w:val="00C30475"/>
    <w:rsid w:val="00C3058A"/>
    <w:rsid w:val="00C31619"/>
    <w:rsid w:val="00C32405"/>
    <w:rsid w:val="00C3269E"/>
    <w:rsid w:val="00C326DF"/>
    <w:rsid w:val="00C32D73"/>
    <w:rsid w:val="00C3319F"/>
    <w:rsid w:val="00C336BC"/>
    <w:rsid w:val="00C33C6B"/>
    <w:rsid w:val="00C355DE"/>
    <w:rsid w:val="00C35C6D"/>
    <w:rsid w:val="00C35C7A"/>
    <w:rsid w:val="00C35C97"/>
    <w:rsid w:val="00C36771"/>
    <w:rsid w:val="00C37032"/>
    <w:rsid w:val="00C374D7"/>
    <w:rsid w:val="00C376ED"/>
    <w:rsid w:val="00C37C92"/>
    <w:rsid w:val="00C40BED"/>
    <w:rsid w:val="00C416CF"/>
    <w:rsid w:val="00C41834"/>
    <w:rsid w:val="00C419E8"/>
    <w:rsid w:val="00C42CDF"/>
    <w:rsid w:val="00C439BE"/>
    <w:rsid w:val="00C43B0F"/>
    <w:rsid w:val="00C458F6"/>
    <w:rsid w:val="00C45A5A"/>
    <w:rsid w:val="00C45BC9"/>
    <w:rsid w:val="00C46553"/>
    <w:rsid w:val="00C46C42"/>
    <w:rsid w:val="00C46F46"/>
    <w:rsid w:val="00C46FBE"/>
    <w:rsid w:val="00C47EF7"/>
    <w:rsid w:val="00C47FBC"/>
    <w:rsid w:val="00C505BB"/>
    <w:rsid w:val="00C50973"/>
    <w:rsid w:val="00C50F91"/>
    <w:rsid w:val="00C51BAB"/>
    <w:rsid w:val="00C51D5F"/>
    <w:rsid w:val="00C51ECC"/>
    <w:rsid w:val="00C52D5E"/>
    <w:rsid w:val="00C535EF"/>
    <w:rsid w:val="00C53FE8"/>
    <w:rsid w:val="00C549BF"/>
    <w:rsid w:val="00C55C78"/>
    <w:rsid w:val="00C56993"/>
    <w:rsid w:val="00C60C18"/>
    <w:rsid w:val="00C6107A"/>
    <w:rsid w:val="00C61727"/>
    <w:rsid w:val="00C61B30"/>
    <w:rsid w:val="00C620CC"/>
    <w:rsid w:val="00C62711"/>
    <w:rsid w:val="00C62F3E"/>
    <w:rsid w:val="00C649C5"/>
    <w:rsid w:val="00C64A43"/>
    <w:rsid w:val="00C65726"/>
    <w:rsid w:val="00C65750"/>
    <w:rsid w:val="00C657F2"/>
    <w:rsid w:val="00C65A15"/>
    <w:rsid w:val="00C665DD"/>
    <w:rsid w:val="00C67163"/>
    <w:rsid w:val="00C675D5"/>
    <w:rsid w:val="00C67A90"/>
    <w:rsid w:val="00C67DF2"/>
    <w:rsid w:val="00C705A8"/>
    <w:rsid w:val="00C712E6"/>
    <w:rsid w:val="00C727B1"/>
    <w:rsid w:val="00C739AD"/>
    <w:rsid w:val="00C74547"/>
    <w:rsid w:val="00C7496D"/>
    <w:rsid w:val="00C75EB9"/>
    <w:rsid w:val="00C75FA2"/>
    <w:rsid w:val="00C7638C"/>
    <w:rsid w:val="00C76730"/>
    <w:rsid w:val="00C76DC1"/>
    <w:rsid w:val="00C77319"/>
    <w:rsid w:val="00C7788B"/>
    <w:rsid w:val="00C800B2"/>
    <w:rsid w:val="00C800D8"/>
    <w:rsid w:val="00C805F0"/>
    <w:rsid w:val="00C80AF8"/>
    <w:rsid w:val="00C80E2F"/>
    <w:rsid w:val="00C81EA6"/>
    <w:rsid w:val="00C82151"/>
    <w:rsid w:val="00C82673"/>
    <w:rsid w:val="00C8285E"/>
    <w:rsid w:val="00C82994"/>
    <w:rsid w:val="00C83148"/>
    <w:rsid w:val="00C83D60"/>
    <w:rsid w:val="00C84383"/>
    <w:rsid w:val="00C84C82"/>
    <w:rsid w:val="00C84FF4"/>
    <w:rsid w:val="00C85964"/>
    <w:rsid w:val="00C8597C"/>
    <w:rsid w:val="00C86103"/>
    <w:rsid w:val="00C861A3"/>
    <w:rsid w:val="00C86357"/>
    <w:rsid w:val="00C864CB"/>
    <w:rsid w:val="00C8777B"/>
    <w:rsid w:val="00C87D7C"/>
    <w:rsid w:val="00C87EDE"/>
    <w:rsid w:val="00C905BF"/>
    <w:rsid w:val="00C90EEA"/>
    <w:rsid w:val="00C9137B"/>
    <w:rsid w:val="00C913C9"/>
    <w:rsid w:val="00C91EFD"/>
    <w:rsid w:val="00C9245A"/>
    <w:rsid w:val="00C92578"/>
    <w:rsid w:val="00C92BDC"/>
    <w:rsid w:val="00C931E0"/>
    <w:rsid w:val="00C93CCD"/>
    <w:rsid w:val="00C94462"/>
    <w:rsid w:val="00C94A47"/>
    <w:rsid w:val="00C94F35"/>
    <w:rsid w:val="00C94F53"/>
    <w:rsid w:val="00C94FE9"/>
    <w:rsid w:val="00C954BD"/>
    <w:rsid w:val="00C95A3A"/>
    <w:rsid w:val="00C9771B"/>
    <w:rsid w:val="00C97C90"/>
    <w:rsid w:val="00C97D06"/>
    <w:rsid w:val="00CA032B"/>
    <w:rsid w:val="00CA081E"/>
    <w:rsid w:val="00CA0BB5"/>
    <w:rsid w:val="00CA0F19"/>
    <w:rsid w:val="00CA169B"/>
    <w:rsid w:val="00CA1B0A"/>
    <w:rsid w:val="00CA2E90"/>
    <w:rsid w:val="00CA32DE"/>
    <w:rsid w:val="00CA3632"/>
    <w:rsid w:val="00CA38AB"/>
    <w:rsid w:val="00CA3CA7"/>
    <w:rsid w:val="00CA3CB4"/>
    <w:rsid w:val="00CA3F4A"/>
    <w:rsid w:val="00CA404B"/>
    <w:rsid w:val="00CA462C"/>
    <w:rsid w:val="00CA4AC8"/>
    <w:rsid w:val="00CA4FE1"/>
    <w:rsid w:val="00CA5E96"/>
    <w:rsid w:val="00CA65D3"/>
    <w:rsid w:val="00CA7086"/>
    <w:rsid w:val="00CA7418"/>
    <w:rsid w:val="00CA74C3"/>
    <w:rsid w:val="00CA77E9"/>
    <w:rsid w:val="00CB04FE"/>
    <w:rsid w:val="00CB0A27"/>
    <w:rsid w:val="00CB0A4D"/>
    <w:rsid w:val="00CB1269"/>
    <w:rsid w:val="00CB199E"/>
    <w:rsid w:val="00CB2B11"/>
    <w:rsid w:val="00CB2F61"/>
    <w:rsid w:val="00CB2F6F"/>
    <w:rsid w:val="00CB32DA"/>
    <w:rsid w:val="00CB3634"/>
    <w:rsid w:val="00CB425F"/>
    <w:rsid w:val="00CB4DEA"/>
    <w:rsid w:val="00CB506B"/>
    <w:rsid w:val="00CB5547"/>
    <w:rsid w:val="00CB5564"/>
    <w:rsid w:val="00CB7826"/>
    <w:rsid w:val="00CC0C79"/>
    <w:rsid w:val="00CC0DFB"/>
    <w:rsid w:val="00CC0F85"/>
    <w:rsid w:val="00CC191E"/>
    <w:rsid w:val="00CC1B9E"/>
    <w:rsid w:val="00CC1EF3"/>
    <w:rsid w:val="00CC4A8D"/>
    <w:rsid w:val="00CC53EC"/>
    <w:rsid w:val="00CC692B"/>
    <w:rsid w:val="00CC7382"/>
    <w:rsid w:val="00CC738B"/>
    <w:rsid w:val="00CC7639"/>
    <w:rsid w:val="00CC7DB9"/>
    <w:rsid w:val="00CC7E41"/>
    <w:rsid w:val="00CD08AE"/>
    <w:rsid w:val="00CD08E2"/>
    <w:rsid w:val="00CD0F8A"/>
    <w:rsid w:val="00CD1FA1"/>
    <w:rsid w:val="00CD1FD2"/>
    <w:rsid w:val="00CD356E"/>
    <w:rsid w:val="00CD3833"/>
    <w:rsid w:val="00CD455D"/>
    <w:rsid w:val="00CD4734"/>
    <w:rsid w:val="00CD474F"/>
    <w:rsid w:val="00CD4BAE"/>
    <w:rsid w:val="00CD4EEE"/>
    <w:rsid w:val="00CD641A"/>
    <w:rsid w:val="00CD65B5"/>
    <w:rsid w:val="00CD6CA5"/>
    <w:rsid w:val="00CD7BEE"/>
    <w:rsid w:val="00CE0B8E"/>
    <w:rsid w:val="00CE148B"/>
    <w:rsid w:val="00CE173F"/>
    <w:rsid w:val="00CE1AD7"/>
    <w:rsid w:val="00CE2596"/>
    <w:rsid w:val="00CE2AAE"/>
    <w:rsid w:val="00CE41F2"/>
    <w:rsid w:val="00CE5023"/>
    <w:rsid w:val="00CE6E0B"/>
    <w:rsid w:val="00CF0743"/>
    <w:rsid w:val="00CF13B7"/>
    <w:rsid w:val="00CF1EA3"/>
    <w:rsid w:val="00CF23D7"/>
    <w:rsid w:val="00CF33E5"/>
    <w:rsid w:val="00CF3563"/>
    <w:rsid w:val="00CF3B70"/>
    <w:rsid w:val="00CF412C"/>
    <w:rsid w:val="00CF4B40"/>
    <w:rsid w:val="00CF5DA6"/>
    <w:rsid w:val="00CF6D7D"/>
    <w:rsid w:val="00CF7D83"/>
    <w:rsid w:val="00D00413"/>
    <w:rsid w:val="00D00D36"/>
    <w:rsid w:val="00D01C84"/>
    <w:rsid w:val="00D022DB"/>
    <w:rsid w:val="00D0261A"/>
    <w:rsid w:val="00D0433B"/>
    <w:rsid w:val="00D04D96"/>
    <w:rsid w:val="00D05DFD"/>
    <w:rsid w:val="00D06227"/>
    <w:rsid w:val="00D111B4"/>
    <w:rsid w:val="00D12D9C"/>
    <w:rsid w:val="00D13C94"/>
    <w:rsid w:val="00D14024"/>
    <w:rsid w:val="00D144B1"/>
    <w:rsid w:val="00D15A94"/>
    <w:rsid w:val="00D15FED"/>
    <w:rsid w:val="00D1638C"/>
    <w:rsid w:val="00D16BFF"/>
    <w:rsid w:val="00D16D66"/>
    <w:rsid w:val="00D178F7"/>
    <w:rsid w:val="00D17B43"/>
    <w:rsid w:val="00D17E11"/>
    <w:rsid w:val="00D20805"/>
    <w:rsid w:val="00D20CB6"/>
    <w:rsid w:val="00D20EF6"/>
    <w:rsid w:val="00D21A4B"/>
    <w:rsid w:val="00D2219A"/>
    <w:rsid w:val="00D22719"/>
    <w:rsid w:val="00D22BAA"/>
    <w:rsid w:val="00D22C10"/>
    <w:rsid w:val="00D236C6"/>
    <w:rsid w:val="00D23F24"/>
    <w:rsid w:val="00D24469"/>
    <w:rsid w:val="00D24AB4"/>
    <w:rsid w:val="00D25426"/>
    <w:rsid w:val="00D25631"/>
    <w:rsid w:val="00D26117"/>
    <w:rsid w:val="00D279BF"/>
    <w:rsid w:val="00D27A1A"/>
    <w:rsid w:val="00D30E18"/>
    <w:rsid w:val="00D313F7"/>
    <w:rsid w:val="00D31590"/>
    <w:rsid w:val="00D3167F"/>
    <w:rsid w:val="00D31BF3"/>
    <w:rsid w:val="00D31EAD"/>
    <w:rsid w:val="00D32141"/>
    <w:rsid w:val="00D32DC1"/>
    <w:rsid w:val="00D32FCA"/>
    <w:rsid w:val="00D33202"/>
    <w:rsid w:val="00D33EBB"/>
    <w:rsid w:val="00D3450C"/>
    <w:rsid w:val="00D3497F"/>
    <w:rsid w:val="00D34C3F"/>
    <w:rsid w:val="00D34D8E"/>
    <w:rsid w:val="00D36887"/>
    <w:rsid w:val="00D378D1"/>
    <w:rsid w:val="00D37B08"/>
    <w:rsid w:val="00D400BB"/>
    <w:rsid w:val="00D40C79"/>
    <w:rsid w:val="00D41061"/>
    <w:rsid w:val="00D42487"/>
    <w:rsid w:val="00D43526"/>
    <w:rsid w:val="00D436C7"/>
    <w:rsid w:val="00D43778"/>
    <w:rsid w:val="00D443BE"/>
    <w:rsid w:val="00D458F1"/>
    <w:rsid w:val="00D462F2"/>
    <w:rsid w:val="00D46435"/>
    <w:rsid w:val="00D46850"/>
    <w:rsid w:val="00D47910"/>
    <w:rsid w:val="00D5080D"/>
    <w:rsid w:val="00D51254"/>
    <w:rsid w:val="00D52177"/>
    <w:rsid w:val="00D521C2"/>
    <w:rsid w:val="00D52430"/>
    <w:rsid w:val="00D5276D"/>
    <w:rsid w:val="00D53315"/>
    <w:rsid w:val="00D53898"/>
    <w:rsid w:val="00D53AAF"/>
    <w:rsid w:val="00D545FD"/>
    <w:rsid w:val="00D54D2C"/>
    <w:rsid w:val="00D558CA"/>
    <w:rsid w:val="00D55A25"/>
    <w:rsid w:val="00D57DAC"/>
    <w:rsid w:val="00D60710"/>
    <w:rsid w:val="00D6073B"/>
    <w:rsid w:val="00D61109"/>
    <w:rsid w:val="00D616FB"/>
    <w:rsid w:val="00D62C3E"/>
    <w:rsid w:val="00D63704"/>
    <w:rsid w:val="00D64540"/>
    <w:rsid w:val="00D64D03"/>
    <w:rsid w:val="00D65BD1"/>
    <w:rsid w:val="00D65BDD"/>
    <w:rsid w:val="00D66538"/>
    <w:rsid w:val="00D666E8"/>
    <w:rsid w:val="00D66936"/>
    <w:rsid w:val="00D66B45"/>
    <w:rsid w:val="00D71146"/>
    <w:rsid w:val="00D71503"/>
    <w:rsid w:val="00D7157D"/>
    <w:rsid w:val="00D71704"/>
    <w:rsid w:val="00D71CAD"/>
    <w:rsid w:val="00D72BA3"/>
    <w:rsid w:val="00D72C31"/>
    <w:rsid w:val="00D73265"/>
    <w:rsid w:val="00D736DA"/>
    <w:rsid w:val="00D73EAF"/>
    <w:rsid w:val="00D745E2"/>
    <w:rsid w:val="00D751DA"/>
    <w:rsid w:val="00D7536F"/>
    <w:rsid w:val="00D75AB6"/>
    <w:rsid w:val="00D770EC"/>
    <w:rsid w:val="00D80151"/>
    <w:rsid w:val="00D8026C"/>
    <w:rsid w:val="00D822D8"/>
    <w:rsid w:val="00D82454"/>
    <w:rsid w:val="00D82774"/>
    <w:rsid w:val="00D829C8"/>
    <w:rsid w:val="00D836E1"/>
    <w:rsid w:val="00D83B0D"/>
    <w:rsid w:val="00D8420F"/>
    <w:rsid w:val="00D845CC"/>
    <w:rsid w:val="00D845D8"/>
    <w:rsid w:val="00D84685"/>
    <w:rsid w:val="00D84BE6"/>
    <w:rsid w:val="00D85877"/>
    <w:rsid w:val="00D8668F"/>
    <w:rsid w:val="00D87349"/>
    <w:rsid w:val="00D90208"/>
    <w:rsid w:val="00D91513"/>
    <w:rsid w:val="00D916D2"/>
    <w:rsid w:val="00D92491"/>
    <w:rsid w:val="00D927D4"/>
    <w:rsid w:val="00D92886"/>
    <w:rsid w:val="00D92BD5"/>
    <w:rsid w:val="00D933C4"/>
    <w:rsid w:val="00D93797"/>
    <w:rsid w:val="00D9442C"/>
    <w:rsid w:val="00D945DA"/>
    <w:rsid w:val="00D94857"/>
    <w:rsid w:val="00D96B89"/>
    <w:rsid w:val="00D974EE"/>
    <w:rsid w:val="00DA0DF2"/>
    <w:rsid w:val="00DA1904"/>
    <w:rsid w:val="00DA1DBC"/>
    <w:rsid w:val="00DA2263"/>
    <w:rsid w:val="00DA270F"/>
    <w:rsid w:val="00DA2D8C"/>
    <w:rsid w:val="00DA39C9"/>
    <w:rsid w:val="00DA3EA7"/>
    <w:rsid w:val="00DA4AC6"/>
    <w:rsid w:val="00DA4DE4"/>
    <w:rsid w:val="00DA4F75"/>
    <w:rsid w:val="00DA5B6D"/>
    <w:rsid w:val="00DA6500"/>
    <w:rsid w:val="00DA6DAA"/>
    <w:rsid w:val="00DA7EAA"/>
    <w:rsid w:val="00DB2457"/>
    <w:rsid w:val="00DB2697"/>
    <w:rsid w:val="00DB4C3A"/>
    <w:rsid w:val="00DB4E42"/>
    <w:rsid w:val="00DB5F64"/>
    <w:rsid w:val="00DB647D"/>
    <w:rsid w:val="00DB72E8"/>
    <w:rsid w:val="00DB782F"/>
    <w:rsid w:val="00DC0112"/>
    <w:rsid w:val="00DC018E"/>
    <w:rsid w:val="00DC07C3"/>
    <w:rsid w:val="00DC0A01"/>
    <w:rsid w:val="00DC1D92"/>
    <w:rsid w:val="00DC2345"/>
    <w:rsid w:val="00DC2C8E"/>
    <w:rsid w:val="00DC3606"/>
    <w:rsid w:val="00DC3743"/>
    <w:rsid w:val="00DC3A5D"/>
    <w:rsid w:val="00DC441F"/>
    <w:rsid w:val="00DC4E95"/>
    <w:rsid w:val="00DC5C16"/>
    <w:rsid w:val="00DC5C41"/>
    <w:rsid w:val="00DC6402"/>
    <w:rsid w:val="00DC6A77"/>
    <w:rsid w:val="00DC6E83"/>
    <w:rsid w:val="00DC7315"/>
    <w:rsid w:val="00DC7BE3"/>
    <w:rsid w:val="00DD036E"/>
    <w:rsid w:val="00DD164D"/>
    <w:rsid w:val="00DD1A7A"/>
    <w:rsid w:val="00DD2AEC"/>
    <w:rsid w:val="00DD2D03"/>
    <w:rsid w:val="00DD2EC0"/>
    <w:rsid w:val="00DD36B4"/>
    <w:rsid w:val="00DD417D"/>
    <w:rsid w:val="00DD41A3"/>
    <w:rsid w:val="00DD435A"/>
    <w:rsid w:val="00DD44D6"/>
    <w:rsid w:val="00DD4A3C"/>
    <w:rsid w:val="00DD4D97"/>
    <w:rsid w:val="00DD52A6"/>
    <w:rsid w:val="00DD57BC"/>
    <w:rsid w:val="00DD57D1"/>
    <w:rsid w:val="00DD5E6F"/>
    <w:rsid w:val="00DD6165"/>
    <w:rsid w:val="00DD618C"/>
    <w:rsid w:val="00DD66A5"/>
    <w:rsid w:val="00DD692A"/>
    <w:rsid w:val="00DD6B48"/>
    <w:rsid w:val="00DD7113"/>
    <w:rsid w:val="00DE031E"/>
    <w:rsid w:val="00DE0854"/>
    <w:rsid w:val="00DE1425"/>
    <w:rsid w:val="00DE1612"/>
    <w:rsid w:val="00DE1957"/>
    <w:rsid w:val="00DE1BCE"/>
    <w:rsid w:val="00DE2824"/>
    <w:rsid w:val="00DE306B"/>
    <w:rsid w:val="00DE3335"/>
    <w:rsid w:val="00DE40E1"/>
    <w:rsid w:val="00DE4150"/>
    <w:rsid w:val="00DE44FF"/>
    <w:rsid w:val="00DE4E11"/>
    <w:rsid w:val="00DE52C7"/>
    <w:rsid w:val="00DE583D"/>
    <w:rsid w:val="00DE5E1B"/>
    <w:rsid w:val="00DE6407"/>
    <w:rsid w:val="00DE6969"/>
    <w:rsid w:val="00DE6F49"/>
    <w:rsid w:val="00DE7877"/>
    <w:rsid w:val="00DF0688"/>
    <w:rsid w:val="00DF0729"/>
    <w:rsid w:val="00DF077A"/>
    <w:rsid w:val="00DF1A30"/>
    <w:rsid w:val="00DF1BAC"/>
    <w:rsid w:val="00DF2032"/>
    <w:rsid w:val="00DF3427"/>
    <w:rsid w:val="00DF3EA5"/>
    <w:rsid w:val="00DF4A15"/>
    <w:rsid w:val="00DF4B88"/>
    <w:rsid w:val="00DF4E7F"/>
    <w:rsid w:val="00DF596C"/>
    <w:rsid w:val="00DF5D1A"/>
    <w:rsid w:val="00DF6564"/>
    <w:rsid w:val="00DF6607"/>
    <w:rsid w:val="00DF6743"/>
    <w:rsid w:val="00DF6BA4"/>
    <w:rsid w:val="00E0132F"/>
    <w:rsid w:val="00E015AA"/>
    <w:rsid w:val="00E01878"/>
    <w:rsid w:val="00E019A6"/>
    <w:rsid w:val="00E01CBD"/>
    <w:rsid w:val="00E01FA4"/>
    <w:rsid w:val="00E02049"/>
    <w:rsid w:val="00E02208"/>
    <w:rsid w:val="00E03803"/>
    <w:rsid w:val="00E03E61"/>
    <w:rsid w:val="00E050E0"/>
    <w:rsid w:val="00E05233"/>
    <w:rsid w:val="00E05318"/>
    <w:rsid w:val="00E059E3"/>
    <w:rsid w:val="00E05E4A"/>
    <w:rsid w:val="00E063BC"/>
    <w:rsid w:val="00E06697"/>
    <w:rsid w:val="00E079B2"/>
    <w:rsid w:val="00E07B42"/>
    <w:rsid w:val="00E100A8"/>
    <w:rsid w:val="00E1010D"/>
    <w:rsid w:val="00E10826"/>
    <w:rsid w:val="00E112F2"/>
    <w:rsid w:val="00E11B8B"/>
    <w:rsid w:val="00E123F0"/>
    <w:rsid w:val="00E1261A"/>
    <w:rsid w:val="00E133FA"/>
    <w:rsid w:val="00E13C50"/>
    <w:rsid w:val="00E13D63"/>
    <w:rsid w:val="00E13FA5"/>
    <w:rsid w:val="00E1409F"/>
    <w:rsid w:val="00E141DE"/>
    <w:rsid w:val="00E1470F"/>
    <w:rsid w:val="00E1475F"/>
    <w:rsid w:val="00E1490E"/>
    <w:rsid w:val="00E14ED1"/>
    <w:rsid w:val="00E15A87"/>
    <w:rsid w:val="00E165FE"/>
    <w:rsid w:val="00E16C62"/>
    <w:rsid w:val="00E17389"/>
    <w:rsid w:val="00E17A61"/>
    <w:rsid w:val="00E20457"/>
    <w:rsid w:val="00E21C96"/>
    <w:rsid w:val="00E225F1"/>
    <w:rsid w:val="00E23092"/>
    <w:rsid w:val="00E24243"/>
    <w:rsid w:val="00E24458"/>
    <w:rsid w:val="00E24926"/>
    <w:rsid w:val="00E24C85"/>
    <w:rsid w:val="00E25A5D"/>
    <w:rsid w:val="00E264D6"/>
    <w:rsid w:val="00E26E68"/>
    <w:rsid w:val="00E2708E"/>
    <w:rsid w:val="00E270A1"/>
    <w:rsid w:val="00E2711A"/>
    <w:rsid w:val="00E2728B"/>
    <w:rsid w:val="00E275E9"/>
    <w:rsid w:val="00E27A56"/>
    <w:rsid w:val="00E30B2B"/>
    <w:rsid w:val="00E30C47"/>
    <w:rsid w:val="00E32E27"/>
    <w:rsid w:val="00E33E63"/>
    <w:rsid w:val="00E352B9"/>
    <w:rsid w:val="00E35399"/>
    <w:rsid w:val="00E356D3"/>
    <w:rsid w:val="00E35DBF"/>
    <w:rsid w:val="00E360A4"/>
    <w:rsid w:val="00E368AF"/>
    <w:rsid w:val="00E36F18"/>
    <w:rsid w:val="00E37DF8"/>
    <w:rsid w:val="00E40AF3"/>
    <w:rsid w:val="00E40C35"/>
    <w:rsid w:val="00E411E0"/>
    <w:rsid w:val="00E412ED"/>
    <w:rsid w:val="00E41410"/>
    <w:rsid w:val="00E4161E"/>
    <w:rsid w:val="00E41CC3"/>
    <w:rsid w:val="00E41CFC"/>
    <w:rsid w:val="00E42417"/>
    <w:rsid w:val="00E424F8"/>
    <w:rsid w:val="00E42F2F"/>
    <w:rsid w:val="00E4306A"/>
    <w:rsid w:val="00E430E9"/>
    <w:rsid w:val="00E44272"/>
    <w:rsid w:val="00E44CB1"/>
    <w:rsid w:val="00E45313"/>
    <w:rsid w:val="00E45444"/>
    <w:rsid w:val="00E45CC5"/>
    <w:rsid w:val="00E45DA7"/>
    <w:rsid w:val="00E45FE8"/>
    <w:rsid w:val="00E4628C"/>
    <w:rsid w:val="00E462F2"/>
    <w:rsid w:val="00E46537"/>
    <w:rsid w:val="00E465BD"/>
    <w:rsid w:val="00E465DF"/>
    <w:rsid w:val="00E46935"/>
    <w:rsid w:val="00E47573"/>
    <w:rsid w:val="00E50034"/>
    <w:rsid w:val="00E50415"/>
    <w:rsid w:val="00E50C9D"/>
    <w:rsid w:val="00E526A7"/>
    <w:rsid w:val="00E52B77"/>
    <w:rsid w:val="00E5504A"/>
    <w:rsid w:val="00E557D1"/>
    <w:rsid w:val="00E56CA3"/>
    <w:rsid w:val="00E57BFC"/>
    <w:rsid w:val="00E60A37"/>
    <w:rsid w:val="00E60E2A"/>
    <w:rsid w:val="00E62E88"/>
    <w:rsid w:val="00E63273"/>
    <w:rsid w:val="00E63327"/>
    <w:rsid w:val="00E63851"/>
    <w:rsid w:val="00E6396B"/>
    <w:rsid w:val="00E6430E"/>
    <w:rsid w:val="00E64B29"/>
    <w:rsid w:val="00E64FA3"/>
    <w:rsid w:val="00E652A7"/>
    <w:rsid w:val="00E6572C"/>
    <w:rsid w:val="00E66CD9"/>
    <w:rsid w:val="00E66E28"/>
    <w:rsid w:val="00E672E5"/>
    <w:rsid w:val="00E67680"/>
    <w:rsid w:val="00E6771E"/>
    <w:rsid w:val="00E67BB9"/>
    <w:rsid w:val="00E67F85"/>
    <w:rsid w:val="00E7256F"/>
    <w:rsid w:val="00E732A4"/>
    <w:rsid w:val="00E7368B"/>
    <w:rsid w:val="00E7412C"/>
    <w:rsid w:val="00E742C8"/>
    <w:rsid w:val="00E74627"/>
    <w:rsid w:val="00E74B99"/>
    <w:rsid w:val="00E759C2"/>
    <w:rsid w:val="00E75EA7"/>
    <w:rsid w:val="00E75F3D"/>
    <w:rsid w:val="00E7624E"/>
    <w:rsid w:val="00E76382"/>
    <w:rsid w:val="00E76ABB"/>
    <w:rsid w:val="00E77118"/>
    <w:rsid w:val="00E776FE"/>
    <w:rsid w:val="00E80D54"/>
    <w:rsid w:val="00E822FA"/>
    <w:rsid w:val="00E832BE"/>
    <w:rsid w:val="00E83323"/>
    <w:rsid w:val="00E8385D"/>
    <w:rsid w:val="00E83F78"/>
    <w:rsid w:val="00E84883"/>
    <w:rsid w:val="00E84D3E"/>
    <w:rsid w:val="00E85C12"/>
    <w:rsid w:val="00E86365"/>
    <w:rsid w:val="00E86DBB"/>
    <w:rsid w:val="00E87188"/>
    <w:rsid w:val="00E87219"/>
    <w:rsid w:val="00E90647"/>
    <w:rsid w:val="00E90A57"/>
    <w:rsid w:val="00E910A0"/>
    <w:rsid w:val="00E9166C"/>
    <w:rsid w:val="00E91BAE"/>
    <w:rsid w:val="00E93669"/>
    <w:rsid w:val="00E936D2"/>
    <w:rsid w:val="00E937BE"/>
    <w:rsid w:val="00E93E5E"/>
    <w:rsid w:val="00E941B1"/>
    <w:rsid w:val="00E94236"/>
    <w:rsid w:val="00E9435F"/>
    <w:rsid w:val="00E9448C"/>
    <w:rsid w:val="00E94899"/>
    <w:rsid w:val="00E949D4"/>
    <w:rsid w:val="00E95E57"/>
    <w:rsid w:val="00E95EA7"/>
    <w:rsid w:val="00E96048"/>
    <w:rsid w:val="00E9626F"/>
    <w:rsid w:val="00E962A9"/>
    <w:rsid w:val="00E969F4"/>
    <w:rsid w:val="00E96E8C"/>
    <w:rsid w:val="00E97AC1"/>
    <w:rsid w:val="00E97D65"/>
    <w:rsid w:val="00E97DB6"/>
    <w:rsid w:val="00E97F77"/>
    <w:rsid w:val="00E97F97"/>
    <w:rsid w:val="00EA114B"/>
    <w:rsid w:val="00EA1633"/>
    <w:rsid w:val="00EA1780"/>
    <w:rsid w:val="00EA18F9"/>
    <w:rsid w:val="00EA192E"/>
    <w:rsid w:val="00EA2A18"/>
    <w:rsid w:val="00EA2EA1"/>
    <w:rsid w:val="00EA3A8C"/>
    <w:rsid w:val="00EA3D2E"/>
    <w:rsid w:val="00EA3E6A"/>
    <w:rsid w:val="00EA3EDE"/>
    <w:rsid w:val="00EA4484"/>
    <w:rsid w:val="00EA5493"/>
    <w:rsid w:val="00EA5BCA"/>
    <w:rsid w:val="00EA6B39"/>
    <w:rsid w:val="00EA6C9C"/>
    <w:rsid w:val="00EA6EBE"/>
    <w:rsid w:val="00EA6F04"/>
    <w:rsid w:val="00EA7528"/>
    <w:rsid w:val="00EA7AE4"/>
    <w:rsid w:val="00EB0CD3"/>
    <w:rsid w:val="00EB107C"/>
    <w:rsid w:val="00EB2861"/>
    <w:rsid w:val="00EB2E4E"/>
    <w:rsid w:val="00EB3FEF"/>
    <w:rsid w:val="00EB45C7"/>
    <w:rsid w:val="00EB4B2D"/>
    <w:rsid w:val="00EB4E1D"/>
    <w:rsid w:val="00EB6B38"/>
    <w:rsid w:val="00EB7650"/>
    <w:rsid w:val="00EB7747"/>
    <w:rsid w:val="00EB7CED"/>
    <w:rsid w:val="00EB7EE9"/>
    <w:rsid w:val="00EC0108"/>
    <w:rsid w:val="00EC0239"/>
    <w:rsid w:val="00EC0425"/>
    <w:rsid w:val="00EC044F"/>
    <w:rsid w:val="00EC09A9"/>
    <w:rsid w:val="00EC0BA7"/>
    <w:rsid w:val="00EC0BB7"/>
    <w:rsid w:val="00EC1524"/>
    <w:rsid w:val="00EC24C5"/>
    <w:rsid w:val="00EC2B5C"/>
    <w:rsid w:val="00EC2D0C"/>
    <w:rsid w:val="00EC2E08"/>
    <w:rsid w:val="00EC32B4"/>
    <w:rsid w:val="00EC32F5"/>
    <w:rsid w:val="00EC39F9"/>
    <w:rsid w:val="00EC3C0F"/>
    <w:rsid w:val="00EC4525"/>
    <w:rsid w:val="00EC4A2C"/>
    <w:rsid w:val="00EC54AE"/>
    <w:rsid w:val="00EC54C7"/>
    <w:rsid w:val="00EC589F"/>
    <w:rsid w:val="00EC6B10"/>
    <w:rsid w:val="00EC6FA8"/>
    <w:rsid w:val="00EC785F"/>
    <w:rsid w:val="00ED0169"/>
    <w:rsid w:val="00ED1071"/>
    <w:rsid w:val="00ED18FD"/>
    <w:rsid w:val="00ED192F"/>
    <w:rsid w:val="00ED1CF6"/>
    <w:rsid w:val="00ED1F87"/>
    <w:rsid w:val="00ED20BB"/>
    <w:rsid w:val="00ED2CE2"/>
    <w:rsid w:val="00ED2CF1"/>
    <w:rsid w:val="00ED3215"/>
    <w:rsid w:val="00ED399A"/>
    <w:rsid w:val="00ED407A"/>
    <w:rsid w:val="00ED5EE4"/>
    <w:rsid w:val="00ED60D6"/>
    <w:rsid w:val="00ED6215"/>
    <w:rsid w:val="00ED66FB"/>
    <w:rsid w:val="00ED6A8E"/>
    <w:rsid w:val="00ED7F05"/>
    <w:rsid w:val="00EE0001"/>
    <w:rsid w:val="00EE015A"/>
    <w:rsid w:val="00EE02AB"/>
    <w:rsid w:val="00EE0AFA"/>
    <w:rsid w:val="00EE0F54"/>
    <w:rsid w:val="00EE163D"/>
    <w:rsid w:val="00EE2019"/>
    <w:rsid w:val="00EE24D4"/>
    <w:rsid w:val="00EE2E40"/>
    <w:rsid w:val="00EE359A"/>
    <w:rsid w:val="00EE35D2"/>
    <w:rsid w:val="00EE35E6"/>
    <w:rsid w:val="00EE3628"/>
    <w:rsid w:val="00EE3C9A"/>
    <w:rsid w:val="00EE5D96"/>
    <w:rsid w:val="00EE6DA6"/>
    <w:rsid w:val="00EF0623"/>
    <w:rsid w:val="00EF0833"/>
    <w:rsid w:val="00EF08D1"/>
    <w:rsid w:val="00EF098A"/>
    <w:rsid w:val="00EF0EAA"/>
    <w:rsid w:val="00EF16D4"/>
    <w:rsid w:val="00EF18C0"/>
    <w:rsid w:val="00EF1BE7"/>
    <w:rsid w:val="00EF2A46"/>
    <w:rsid w:val="00EF2C7C"/>
    <w:rsid w:val="00EF302B"/>
    <w:rsid w:val="00EF4191"/>
    <w:rsid w:val="00EF4AA3"/>
    <w:rsid w:val="00EF4C6A"/>
    <w:rsid w:val="00EF4FAB"/>
    <w:rsid w:val="00EF57AD"/>
    <w:rsid w:val="00EF5895"/>
    <w:rsid w:val="00EF58B7"/>
    <w:rsid w:val="00EF5B8E"/>
    <w:rsid w:val="00EF63EC"/>
    <w:rsid w:val="00EF64C2"/>
    <w:rsid w:val="00EF6A33"/>
    <w:rsid w:val="00EF725C"/>
    <w:rsid w:val="00EF7566"/>
    <w:rsid w:val="00EF7CB0"/>
    <w:rsid w:val="00F006EB"/>
    <w:rsid w:val="00F0082F"/>
    <w:rsid w:val="00F0128E"/>
    <w:rsid w:val="00F01503"/>
    <w:rsid w:val="00F01F45"/>
    <w:rsid w:val="00F02587"/>
    <w:rsid w:val="00F025DD"/>
    <w:rsid w:val="00F034BB"/>
    <w:rsid w:val="00F03A90"/>
    <w:rsid w:val="00F044B0"/>
    <w:rsid w:val="00F04686"/>
    <w:rsid w:val="00F0579C"/>
    <w:rsid w:val="00F05C29"/>
    <w:rsid w:val="00F06003"/>
    <w:rsid w:val="00F068C7"/>
    <w:rsid w:val="00F072C3"/>
    <w:rsid w:val="00F07B55"/>
    <w:rsid w:val="00F07D40"/>
    <w:rsid w:val="00F10FCD"/>
    <w:rsid w:val="00F11532"/>
    <w:rsid w:val="00F11876"/>
    <w:rsid w:val="00F11B4B"/>
    <w:rsid w:val="00F12053"/>
    <w:rsid w:val="00F12334"/>
    <w:rsid w:val="00F1399A"/>
    <w:rsid w:val="00F13BCB"/>
    <w:rsid w:val="00F146C2"/>
    <w:rsid w:val="00F156E5"/>
    <w:rsid w:val="00F15852"/>
    <w:rsid w:val="00F15D13"/>
    <w:rsid w:val="00F161C1"/>
    <w:rsid w:val="00F163F1"/>
    <w:rsid w:val="00F1661B"/>
    <w:rsid w:val="00F1661E"/>
    <w:rsid w:val="00F166D9"/>
    <w:rsid w:val="00F169C7"/>
    <w:rsid w:val="00F17ABF"/>
    <w:rsid w:val="00F17D2E"/>
    <w:rsid w:val="00F208A8"/>
    <w:rsid w:val="00F20BB9"/>
    <w:rsid w:val="00F20FB5"/>
    <w:rsid w:val="00F21420"/>
    <w:rsid w:val="00F220D2"/>
    <w:rsid w:val="00F227D5"/>
    <w:rsid w:val="00F234A8"/>
    <w:rsid w:val="00F23C20"/>
    <w:rsid w:val="00F23E26"/>
    <w:rsid w:val="00F23F98"/>
    <w:rsid w:val="00F24717"/>
    <w:rsid w:val="00F24D3B"/>
    <w:rsid w:val="00F25142"/>
    <w:rsid w:val="00F2527D"/>
    <w:rsid w:val="00F2583D"/>
    <w:rsid w:val="00F258C9"/>
    <w:rsid w:val="00F25AE4"/>
    <w:rsid w:val="00F25FC1"/>
    <w:rsid w:val="00F26380"/>
    <w:rsid w:val="00F26975"/>
    <w:rsid w:val="00F26C08"/>
    <w:rsid w:val="00F26EA9"/>
    <w:rsid w:val="00F27582"/>
    <w:rsid w:val="00F31B91"/>
    <w:rsid w:val="00F32B95"/>
    <w:rsid w:val="00F32BD2"/>
    <w:rsid w:val="00F3403E"/>
    <w:rsid w:val="00F34E41"/>
    <w:rsid w:val="00F35760"/>
    <w:rsid w:val="00F35E29"/>
    <w:rsid w:val="00F362CE"/>
    <w:rsid w:val="00F36BBE"/>
    <w:rsid w:val="00F37515"/>
    <w:rsid w:val="00F37BC8"/>
    <w:rsid w:val="00F37D84"/>
    <w:rsid w:val="00F37FF7"/>
    <w:rsid w:val="00F401C2"/>
    <w:rsid w:val="00F40C53"/>
    <w:rsid w:val="00F41165"/>
    <w:rsid w:val="00F424DE"/>
    <w:rsid w:val="00F4262B"/>
    <w:rsid w:val="00F42713"/>
    <w:rsid w:val="00F42CDA"/>
    <w:rsid w:val="00F43785"/>
    <w:rsid w:val="00F4382C"/>
    <w:rsid w:val="00F4441A"/>
    <w:rsid w:val="00F44441"/>
    <w:rsid w:val="00F44599"/>
    <w:rsid w:val="00F44BB7"/>
    <w:rsid w:val="00F44D0D"/>
    <w:rsid w:val="00F456AB"/>
    <w:rsid w:val="00F45819"/>
    <w:rsid w:val="00F468A1"/>
    <w:rsid w:val="00F46F69"/>
    <w:rsid w:val="00F4799A"/>
    <w:rsid w:val="00F47D64"/>
    <w:rsid w:val="00F516F4"/>
    <w:rsid w:val="00F52C5C"/>
    <w:rsid w:val="00F53D97"/>
    <w:rsid w:val="00F547F1"/>
    <w:rsid w:val="00F5497E"/>
    <w:rsid w:val="00F54A4C"/>
    <w:rsid w:val="00F54B20"/>
    <w:rsid w:val="00F54D54"/>
    <w:rsid w:val="00F54DBE"/>
    <w:rsid w:val="00F552C9"/>
    <w:rsid w:val="00F5731B"/>
    <w:rsid w:val="00F57416"/>
    <w:rsid w:val="00F575C7"/>
    <w:rsid w:val="00F57807"/>
    <w:rsid w:val="00F57EBA"/>
    <w:rsid w:val="00F602D4"/>
    <w:rsid w:val="00F6063A"/>
    <w:rsid w:val="00F60A9A"/>
    <w:rsid w:val="00F60DFD"/>
    <w:rsid w:val="00F61062"/>
    <w:rsid w:val="00F61A7B"/>
    <w:rsid w:val="00F62676"/>
    <w:rsid w:val="00F6281D"/>
    <w:rsid w:val="00F63055"/>
    <w:rsid w:val="00F638D4"/>
    <w:rsid w:val="00F63BEC"/>
    <w:rsid w:val="00F63D88"/>
    <w:rsid w:val="00F63E0C"/>
    <w:rsid w:val="00F64BFB"/>
    <w:rsid w:val="00F64C1D"/>
    <w:rsid w:val="00F650F2"/>
    <w:rsid w:val="00F65147"/>
    <w:rsid w:val="00F6558B"/>
    <w:rsid w:val="00F6575C"/>
    <w:rsid w:val="00F6596D"/>
    <w:rsid w:val="00F65F48"/>
    <w:rsid w:val="00F66439"/>
    <w:rsid w:val="00F66580"/>
    <w:rsid w:val="00F6660C"/>
    <w:rsid w:val="00F66CAD"/>
    <w:rsid w:val="00F67925"/>
    <w:rsid w:val="00F7004A"/>
    <w:rsid w:val="00F7202E"/>
    <w:rsid w:val="00F723CD"/>
    <w:rsid w:val="00F725D4"/>
    <w:rsid w:val="00F73B68"/>
    <w:rsid w:val="00F747E5"/>
    <w:rsid w:val="00F74951"/>
    <w:rsid w:val="00F74BA0"/>
    <w:rsid w:val="00F751CD"/>
    <w:rsid w:val="00F754A1"/>
    <w:rsid w:val="00F75A34"/>
    <w:rsid w:val="00F7619A"/>
    <w:rsid w:val="00F7632C"/>
    <w:rsid w:val="00F7704B"/>
    <w:rsid w:val="00F77A77"/>
    <w:rsid w:val="00F77B99"/>
    <w:rsid w:val="00F77E5F"/>
    <w:rsid w:val="00F77EF2"/>
    <w:rsid w:val="00F77F21"/>
    <w:rsid w:val="00F77FFE"/>
    <w:rsid w:val="00F80120"/>
    <w:rsid w:val="00F803E6"/>
    <w:rsid w:val="00F80662"/>
    <w:rsid w:val="00F806D8"/>
    <w:rsid w:val="00F80BDB"/>
    <w:rsid w:val="00F80C53"/>
    <w:rsid w:val="00F812A3"/>
    <w:rsid w:val="00F81D85"/>
    <w:rsid w:val="00F82401"/>
    <w:rsid w:val="00F82DFA"/>
    <w:rsid w:val="00F83908"/>
    <w:rsid w:val="00F83BED"/>
    <w:rsid w:val="00F83D29"/>
    <w:rsid w:val="00F83EF8"/>
    <w:rsid w:val="00F8431B"/>
    <w:rsid w:val="00F84F04"/>
    <w:rsid w:val="00F8526F"/>
    <w:rsid w:val="00F8538D"/>
    <w:rsid w:val="00F85C82"/>
    <w:rsid w:val="00F85E17"/>
    <w:rsid w:val="00F85F4E"/>
    <w:rsid w:val="00F860DF"/>
    <w:rsid w:val="00F8679F"/>
    <w:rsid w:val="00F906B0"/>
    <w:rsid w:val="00F916D0"/>
    <w:rsid w:val="00F92397"/>
    <w:rsid w:val="00F93449"/>
    <w:rsid w:val="00F93DCF"/>
    <w:rsid w:val="00F94639"/>
    <w:rsid w:val="00F949D7"/>
    <w:rsid w:val="00F957EB"/>
    <w:rsid w:val="00F966F3"/>
    <w:rsid w:val="00F96B59"/>
    <w:rsid w:val="00F96E27"/>
    <w:rsid w:val="00F971A3"/>
    <w:rsid w:val="00F97B34"/>
    <w:rsid w:val="00FA04F3"/>
    <w:rsid w:val="00FA06FF"/>
    <w:rsid w:val="00FA07BE"/>
    <w:rsid w:val="00FA07E5"/>
    <w:rsid w:val="00FA08D9"/>
    <w:rsid w:val="00FA0E4A"/>
    <w:rsid w:val="00FA1AFC"/>
    <w:rsid w:val="00FA1F03"/>
    <w:rsid w:val="00FA21AF"/>
    <w:rsid w:val="00FA2A86"/>
    <w:rsid w:val="00FA3E44"/>
    <w:rsid w:val="00FA40EB"/>
    <w:rsid w:val="00FA4B58"/>
    <w:rsid w:val="00FA50AB"/>
    <w:rsid w:val="00FA5436"/>
    <w:rsid w:val="00FA556B"/>
    <w:rsid w:val="00FA577E"/>
    <w:rsid w:val="00FA57CE"/>
    <w:rsid w:val="00FA5F2D"/>
    <w:rsid w:val="00FA6AC5"/>
    <w:rsid w:val="00FA6E07"/>
    <w:rsid w:val="00FB119E"/>
    <w:rsid w:val="00FB1415"/>
    <w:rsid w:val="00FB2866"/>
    <w:rsid w:val="00FB2B53"/>
    <w:rsid w:val="00FB318A"/>
    <w:rsid w:val="00FB45E5"/>
    <w:rsid w:val="00FB47C8"/>
    <w:rsid w:val="00FB523C"/>
    <w:rsid w:val="00FB53D5"/>
    <w:rsid w:val="00FB5532"/>
    <w:rsid w:val="00FB5A6D"/>
    <w:rsid w:val="00FB653B"/>
    <w:rsid w:val="00FB6DA5"/>
    <w:rsid w:val="00FB750B"/>
    <w:rsid w:val="00FB753D"/>
    <w:rsid w:val="00FC1383"/>
    <w:rsid w:val="00FC160E"/>
    <w:rsid w:val="00FC176F"/>
    <w:rsid w:val="00FC2DCB"/>
    <w:rsid w:val="00FC3033"/>
    <w:rsid w:val="00FC3178"/>
    <w:rsid w:val="00FC32FB"/>
    <w:rsid w:val="00FC3D2E"/>
    <w:rsid w:val="00FC3E90"/>
    <w:rsid w:val="00FC4897"/>
    <w:rsid w:val="00FC6DB2"/>
    <w:rsid w:val="00FC70A6"/>
    <w:rsid w:val="00FC7552"/>
    <w:rsid w:val="00FC7801"/>
    <w:rsid w:val="00FD08F3"/>
    <w:rsid w:val="00FD0A8B"/>
    <w:rsid w:val="00FD0CD9"/>
    <w:rsid w:val="00FD0EF7"/>
    <w:rsid w:val="00FD1445"/>
    <w:rsid w:val="00FD1DC4"/>
    <w:rsid w:val="00FD265C"/>
    <w:rsid w:val="00FD26E7"/>
    <w:rsid w:val="00FD298F"/>
    <w:rsid w:val="00FD3585"/>
    <w:rsid w:val="00FD39B4"/>
    <w:rsid w:val="00FD47E4"/>
    <w:rsid w:val="00FD4923"/>
    <w:rsid w:val="00FD50E6"/>
    <w:rsid w:val="00FD578D"/>
    <w:rsid w:val="00FD63D2"/>
    <w:rsid w:val="00FD6BAC"/>
    <w:rsid w:val="00FD6E53"/>
    <w:rsid w:val="00FD76EA"/>
    <w:rsid w:val="00FE0E4E"/>
    <w:rsid w:val="00FE10B3"/>
    <w:rsid w:val="00FE122C"/>
    <w:rsid w:val="00FE1329"/>
    <w:rsid w:val="00FE18AB"/>
    <w:rsid w:val="00FE18C5"/>
    <w:rsid w:val="00FE254F"/>
    <w:rsid w:val="00FE2723"/>
    <w:rsid w:val="00FE295B"/>
    <w:rsid w:val="00FE2FB8"/>
    <w:rsid w:val="00FE3C55"/>
    <w:rsid w:val="00FE3E50"/>
    <w:rsid w:val="00FE5767"/>
    <w:rsid w:val="00FE60CE"/>
    <w:rsid w:val="00FE6CD2"/>
    <w:rsid w:val="00FE74A8"/>
    <w:rsid w:val="00FE756D"/>
    <w:rsid w:val="00FE798F"/>
    <w:rsid w:val="00FE7A93"/>
    <w:rsid w:val="00FE7B89"/>
    <w:rsid w:val="00FE7CC6"/>
    <w:rsid w:val="00FE7EAE"/>
    <w:rsid w:val="00FF0F95"/>
    <w:rsid w:val="00FF15CA"/>
    <w:rsid w:val="00FF1A50"/>
    <w:rsid w:val="00FF1C3A"/>
    <w:rsid w:val="00FF2066"/>
    <w:rsid w:val="00FF2AF1"/>
    <w:rsid w:val="00FF2F19"/>
    <w:rsid w:val="00FF3BA8"/>
    <w:rsid w:val="00FF3F0B"/>
    <w:rsid w:val="00FF46CF"/>
    <w:rsid w:val="00FF473A"/>
    <w:rsid w:val="00FF593E"/>
    <w:rsid w:val="00FF5CBC"/>
    <w:rsid w:val="00FF5FE9"/>
    <w:rsid w:val="00FF65E2"/>
    <w:rsid w:val="00FF6FED"/>
    <w:rsid w:val="00FF7AE5"/>
    <w:rsid w:val="02DC7D95"/>
    <w:rsid w:val="032B3887"/>
    <w:rsid w:val="063548AA"/>
    <w:rsid w:val="09D6666A"/>
    <w:rsid w:val="09E650FD"/>
    <w:rsid w:val="0A224ADB"/>
    <w:rsid w:val="0AB32DC4"/>
    <w:rsid w:val="0C8D0867"/>
    <w:rsid w:val="0CCD4317"/>
    <w:rsid w:val="0F352245"/>
    <w:rsid w:val="10AC5A88"/>
    <w:rsid w:val="111D1CDA"/>
    <w:rsid w:val="12DD2D40"/>
    <w:rsid w:val="1358687B"/>
    <w:rsid w:val="15105BAF"/>
    <w:rsid w:val="16717C66"/>
    <w:rsid w:val="17A12DA5"/>
    <w:rsid w:val="17EB5C57"/>
    <w:rsid w:val="18515CE2"/>
    <w:rsid w:val="1A2B35BD"/>
    <w:rsid w:val="1AE94AED"/>
    <w:rsid w:val="1D1B17B7"/>
    <w:rsid w:val="204E61AC"/>
    <w:rsid w:val="22511120"/>
    <w:rsid w:val="2472241D"/>
    <w:rsid w:val="24A0151E"/>
    <w:rsid w:val="28274F43"/>
    <w:rsid w:val="28B01CB4"/>
    <w:rsid w:val="29B74F01"/>
    <w:rsid w:val="2B94420A"/>
    <w:rsid w:val="2BB93BF7"/>
    <w:rsid w:val="2C2A56D6"/>
    <w:rsid w:val="2D474D0B"/>
    <w:rsid w:val="354A6F26"/>
    <w:rsid w:val="35A915CE"/>
    <w:rsid w:val="36B53364"/>
    <w:rsid w:val="39F32AED"/>
    <w:rsid w:val="3A0A7DF5"/>
    <w:rsid w:val="3B007B09"/>
    <w:rsid w:val="3C823726"/>
    <w:rsid w:val="3CFB1EF0"/>
    <w:rsid w:val="3E0C6117"/>
    <w:rsid w:val="3E7027BF"/>
    <w:rsid w:val="40BF7BD2"/>
    <w:rsid w:val="40C017FC"/>
    <w:rsid w:val="42AC7BA6"/>
    <w:rsid w:val="478759D0"/>
    <w:rsid w:val="479C404F"/>
    <w:rsid w:val="48AF76A8"/>
    <w:rsid w:val="4ADE0238"/>
    <w:rsid w:val="4EF52D57"/>
    <w:rsid w:val="4F940A32"/>
    <w:rsid w:val="4FA77593"/>
    <w:rsid w:val="50B81650"/>
    <w:rsid w:val="50CC5EB5"/>
    <w:rsid w:val="522633B6"/>
    <w:rsid w:val="52EE5D15"/>
    <w:rsid w:val="59BE2678"/>
    <w:rsid w:val="5AC83651"/>
    <w:rsid w:val="5D406A06"/>
    <w:rsid w:val="61224BD9"/>
    <w:rsid w:val="672B4643"/>
    <w:rsid w:val="6DAB1D1B"/>
    <w:rsid w:val="70621C0F"/>
    <w:rsid w:val="72B00518"/>
    <w:rsid w:val="745C760B"/>
    <w:rsid w:val="77131A89"/>
    <w:rsid w:val="7B9D60B3"/>
    <w:rsid w:val="7BA905A0"/>
    <w:rsid w:val="7C395453"/>
    <w:rsid w:val="7CAE6D5B"/>
    <w:rsid w:val="7CEB261D"/>
    <w:rsid w:val="7D266480"/>
    <w:rsid w:val="7DD2661C"/>
    <w:rsid w:val="7E136A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4FA2B"/>
  <w15:docId w15:val="{44F41640-0630-48C7-97FA-2DC529A9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unhideWhenUsed="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Pr>
      <w:rFonts w:ascii="宋体" w:hAnsi="宋体" w:cs="宋体"/>
      <w:sz w:val="24"/>
      <w:szCs w:val="24"/>
    </w:rPr>
  </w:style>
  <w:style w:type="paragraph" w:styleId="10">
    <w:name w:val="heading 1"/>
    <w:basedOn w:val="a8"/>
    <w:next w:val="a8"/>
    <w:link w:val="11"/>
    <w:qFormat/>
    <w:rsid w:val="002C372F"/>
    <w:pPr>
      <w:widowControl w:val="0"/>
      <w:numPr>
        <w:numId w:val="1"/>
      </w:numPr>
      <w:jc w:val="center"/>
      <w:outlineLvl w:val="0"/>
    </w:pPr>
    <w:rPr>
      <w:rFonts w:cs="Times New Roman"/>
      <w:b/>
      <w:bCs/>
      <w:kern w:val="44"/>
      <w:sz w:val="32"/>
      <w:szCs w:val="44"/>
    </w:rPr>
  </w:style>
  <w:style w:type="paragraph" w:styleId="20">
    <w:name w:val="heading 2"/>
    <w:basedOn w:val="a8"/>
    <w:next w:val="a8"/>
    <w:link w:val="21"/>
    <w:unhideWhenUsed/>
    <w:qFormat/>
    <w:pPr>
      <w:keepNext/>
      <w:keepLines/>
      <w:numPr>
        <w:ilvl w:val="1"/>
        <w:numId w:val="1"/>
      </w:numPr>
      <w:outlineLvl w:val="1"/>
    </w:pPr>
    <w:rPr>
      <w:rFonts w:cstheme="majorBidi"/>
      <w:b/>
      <w:bCs/>
      <w:sz w:val="30"/>
      <w:szCs w:val="32"/>
    </w:rPr>
  </w:style>
  <w:style w:type="paragraph" w:styleId="30">
    <w:name w:val="heading 3"/>
    <w:basedOn w:val="a8"/>
    <w:next w:val="a8"/>
    <w:link w:val="32"/>
    <w:unhideWhenUsed/>
    <w:qFormat/>
    <w:pPr>
      <w:keepNext/>
      <w:keepLines/>
      <w:numPr>
        <w:ilvl w:val="2"/>
        <w:numId w:val="1"/>
      </w:numPr>
      <w:outlineLvl w:val="2"/>
    </w:pPr>
    <w:rPr>
      <w:b/>
      <w:bCs/>
      <w:sz w:val="28"/>
      <w:szCs w:val="32"/>
    </w:rPr>
  </w:style>
  <w:style w:type="paragraph" w:styleId="4">
    <w:name w:val="heading 4"/>
    <w:basedOn w:val="a8"/>
    <w:next w:val="a8"/>
    <w:link w:val="40"/>
    <w:unhideWhenUsed/>
    <w:qFormat/>
    <w:pPr>
      <w:keepNext/>
      <w:numPr>
        <w:ilvl w:val="3"/>
        <w:numId w:val="1"/>
      </w:numPr>
      <w:adjustRightInd w:val="0"/>
      <w:snapToGrid w:val="0"/>
      <w:spacing w:beforeLines="50" w:before="50"/>
      <w:contextualSpacing/>
      <w:outlineLvl w:val="3"/>
    </w:pPr>
    <w:rPr>
      <w:rFonts w:cstheme="majorBidi"/>
      <w:b/>
      <w:bCs/>
      <w:szCs w:val="28"/>
    </w:rPr>
  </w:style>
  <w:style w:type="paragraph" w:styleId="5">
    <w:name w:val="heading 5"/>
    <w:basedOn w:val="a8"/>
    <w:next w:val="a8"/>
    <w:link w:val="50"/>
    <w:uiPriority w:val="9"/>
    <w:unhideWhenUsed/>
    <w:qFormat/>
    <w:pPr>
      <w:keepNext/>
      <w:keepLines/>
      <w:numPr>
        <w:ilvl w:val="4"/>
        <w:numId w:val="2"/>
      </w:numPr>
      <w:adjustRightInd w:val="0"/>
      <w:snapToGrid w:val="0"/>
      <w:spacing w:before="280" w:after="290" w:line="376" w:lineRule="auto"/>
      <w:ind w:firstLine="0"/>
      <w:contextualSpacing/>
      <w:outlineLvl w:val="4"/>
    </w:pPr>
    <w:rPr>
      <w:rFonts w:ascii="Tahoma" w:eastAsiaTheme="minorEastAsia" w:hAnsi="Tahoma"/>
      <w:b/>
      <w:bCs/>
      <w:sz w:val="28"/>
      <w:szCs w:val="28"/>
    </w:rPr>
  </w:style>
  <w:style w:type="paragraph" w:styleId="6">
    <w:name w:val="heading 6"/>
    <w:basedOn w:val="a8"/>
    <w:next w:val="a8"/>
    <w:link w:val="60"/>
    <w:uiPriority w:val="9"/>
    <w:unhideWhenUsed/>
    <w:qFormat/>
    <w:pPr>
      <w:keepNext/>
      <w:keepLines/>
      <w:numPr>
        <w:ilvl w:val="5"/>
        <w:numId w:val="2"/>
      </w:numPr>
      <w:adjustRightInd w:val="0"/>
      <w:snapToGrid w:val="0"/>
      <w:spacing w:before="240" w:after="64" w:line="320" w:lineRule="auto"/>
      <w:ind w:firstLine="0"/>
      <w:contextualSpacing/>
      <w:outlineLvl w:val="5"/>
    </w:pPr>
    <w:rPr>
      <w:rFonts w:asciiTheme="majorHAnsi" w:eastAsiaTheme="majorEastAsia" w:hAnsiTheme="majorHAnsi" w:cstheme="majorBidi"/>
      <w:b/>
      <w:bCs/>
    </w:rPr>
  </w:style>
  <w:style w:type="paragraph" w:styleId="7">
    <w:name w:val="heading 7"/>
    <w:basedOn w:val="a8"/>
    <w:next w:val="a8"/>
    <w:link w:val="70"/>
    <w:uiPriority w:val="9"/>
    <w:unhideWhenUsed/>
    <w:qFormat/>
    <w:pPr>
      <w:keepNext/>
      <w:keepLines/>
      <w:numPr>
        <w:ilvl w:val="6"/>
        <w:numId w:val="2"/>
      </w:numPr>
      <w:adjustRightInd w:val="0"/>
      <w:snapToGrid w:val="0"/>
      <w:spacing w:before="240" w:after="64" w:line="320" w:lineRule="auto"/>
      <w:ind w:firstLine="0"/>
      <w:contextualSpacing/>
      <w:outlineLvl w:val="6"/>
    </w:pPr>
    <w:rPr>
      <w:rFonts w:ascii="Tahoma" w:eastAsiaTheme="minorEastAsia" w:hAnsi="Tahoma"/>
      <w:b/>
      <w:bCs/>
    </w:rPr>
  </w:style>
  <w:style w:type="paragraph" w:styleId="8">
    <w:name w:val="heading 8"/>
    <w:basedOn w:val="a8"/>
    <w:next w:val="a8"/>
    <w:link w:val="80"/>
    <w:uiPriority w:val="9"/>
    <w:unhideWhenUsed/>
    <w:qFormat/>
    <w:pPr>
      <w:keepNext/>
      <w:keepLines/>
      <w:numPr>
        <w:ilvl w:val="7"/>
        <w:numId w:val="2"/>
      </w:numPr>
      <w:adjustRightInd w:val="0"/>
      <w:snapToGrid w:val="0"/>
      <w:spacing w:before="240" w:after="64" w:line="320" w:lineRule="auto"/>
      <w:ind w:firstLine="0"/>
      <w:contextualSpacing/>
      <w:outlineLvl w:val="7"/>
    </w:pPr>
    <w:rPr>
      <w:rFonts w:asciiTheme="majorHAnsi" w:eastAsiaTheme="majorEastAsia" w:hAnsiTheme="majorHAnsi" w:cstheme="majorBidi"/>
    </w:rPr>
  </w:style>
  <w:style w:type="paragraph" w:styleId="9">
    <w:name w:val="heading 9"/>
    <w:basedOn w:val="a8"/>
    <w:next w:val="a8"/>
    <w:link w:val="90"/>
    <w:uiPriority w:val="9"/>
    <w:unhideWhenUsed/>
    <w:qFormat/>
    <w:pPr>
      <w:keepNext/>
      <w:keepLines/>
      <w:numPr>
        <w:ilvl w:val="8"/>
        <w:numId w:val="2"/>
      </w:numPr>
      <w:adjustRightInd w:val="0"/>
      <w:snapToGrid w:val="0"/>
      <w:spacing w:before="240" w:after="64" w:line="320" w:lineRule="auto"/>
      <w:ind w:firstLine="0"/>
      <w:contextualSpacing/>
      <w:outlineLvl w:val="8"/>
    </w:pPr>
    <w:rPr>
      <w:rFonts w:asciiTheme="majorHAnsi" w:eastAsiaTheme="majorEastAsia" w:hAnsiTheme="majorHAnsi" w:cstheme="majorBidi"/>
      <w:sz w:val="21"/>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TOC7">
    <w:name w:val="toc 7"/>
    <w:basedOn w:val="a8"/>
    <w:next w:val="a8"/>
    <w:uiPriority w:val="39"/>
    <w:unhideWhenUsed/>
    <w:qFormat/>
    <w:pPr>
      <w:ind w:leftChars="1200" w:left="2520"/>
    </w:pPr>
    <w:rPr>
      <w:rFonts w:asciiTheme="minorHAnsi" w:eastAsiaTheme="minorEastAsia" w:hAnsiTheme="minorHAnsi"/>
      <w:sz w:val="21"/>
      <w:szCs w:val="22"/>
    </w:rPr>
  </w:style>
  <w:style w:type="paragraph" w:styleId="ac">
    <w:name w:val="Normal Indent"/>
    <w:basedOn w:val="a8"/>
    <w:qFormat/>
    <w:pPr>
      <w:adjustRightInd w:val="0"/>
      <w:snapToGrid w:val="0"/>
      <w:spacing w:beforeLines="50" w:afterLines="50"/>
      <w:ind w:firstLine="480"/>
      <w:contextualSpacing/>
    </w:pPr>
    <w:rPr>
      <w:rFonts w:cs="Times New Roman"/>
      <w:snapToGrid w:val="0"/>
    </w:rPr>
  </w:style>
  <w:style w:type="paragraph" w:styleId="ad">
    <w:name w:val="caption"/>
    <w:basedOn w:val="a8"/>
    <w:next w:val="a8"/>
    <w:qFormat/>
    <w:pPr>
      <w:contextualSpacing/>
    </w:pPr>
    <w:rPr>
      <w:rFonts w:ascii="Arial" w:eastAsia="黑体" w:hAnsi="Arial" w:cs="Arial"/>
      <w:sz w:val="20"/>
      <w:szCs w:val="20"/>
    </w:rPr>
  </w:style>
  <w:style w:type="paragraph" w:styleId="ae">
    <w:name w:val="Document Map"/>
    <w:basedOn w:val="a8"/>
    <w:link w:val="af"/>
    <w:uiPriority w:val="99"/>
    <w:qFormat/>
    <w:rPr>
      <w:sz w:val="18"/>
      <w:szCs w:val="18"/>
    </w:rPr>
  </w:style>
  <w:style w:type="paragraph" w:styleId="af0">
    <w:name w:val="annotation text"/>
    <w:basedOn w:val="a8"/>
    <w:link w:val="af1"/>
    <w:qFormat/>
    <w:pPr>
      <w:contextualSpacing/>
    </w:pPr>
    <w:rPr>
      <w:rFonts w:asciiTheme="minorHAnsi" w:eastAsiaTheme="minorEastAsia" w:hAnsiTheme="minorHAnsi"/>
      <w:sz w:val="21"/>
    </w:rPr>
  </w:style>
  <w:style w:type="paragraph" w:styleId="af2">
    <w:name w:val="Body Text"/>
    <w:basedOn w:val="a8"/>
    <w:link w:val="af3"/>
    <w:unhideWhenUsed/>
    <w:qFormat/>
    <w:pPr>
      <w:spacing w:after="120"/>
    </w:pPr>
  </w:style>
  <w:style w:type="paragraph" w:styleId="af4">
    <w:name w:val="Body Text Indent"/>
    <w:basedOn w:val="a8"/>
    <w:link w:val="af5"/>
    <w:qFormat/>
    <w:pPr>
      <w:spacing w:after="120"/>
      <w:ind w:leftChars="200" w:left="420"/>
      <w:contextualSpacing/>
    </w:pPr>
    <w:rPr>
      <w:rFonts w:cs="Times New Roman"/>
      <w:sz w:val="21"/>
    </w:rPr>
  </w:style>
  <w:style w:type="paragraph" w:styleId="22">
    <w:name w:val="List 2"/>
    <w:basedOn w:val="a8"/>
    <w:qFormat/>
    <w:pPr>
      <w:contextualSpacing/>
      <w:jc w:val="center"/>
    </w:pPr>
  </w:style>
  <w:style w:type="paragraph" w:styleId="TOC5">
    <w:name w:val="toc 5"/>
    <w:basedOn w:val="a8"/>
    <w:next w:val="a8"/>
    <w:uiPriority w:val="39"/>
    <w:unhideWhenUsed/>
    <w:qFormat/>
    <w:pPr>
      <w:ind w:leftChars="800" w:left="1680"/>
    </w:pPr>
    <w:rPr>
      <w:rFonts w:asciiTheme="minorHAnsi" w:eastAsiaTheme="minorEastAsia" w:hAnsiTheme="minorHAnsi"/>
      <w:sz w:val="21"/>
      <w:szCs w:val="22"/>
    </w:rPr>
  </w:style>
  <w:style w:type="paragraph" w:styleId="TOC3">
    <w:name w:val="toc 3"/>
    <w:basedOn w:val="a8"/>
    <w:next w:val="a8"/>
    <w:uiPriority w:val="39"/>
    <w:qFormat/>
    <w:pPr>
      <w:spacing w:line="400" w:lineRule="exact"/>
      <w:ind w:leftChars="300" w:left="300"/>
      <w:contextualSpacing/>
    </w:pPr>
    <w:rPr>
      <w:rFonts w:cs="Times New Roman"/>
      <w:sz w:val="21"/>
    </w:rPr>
  </w:style>
  <w:style w:type="paragraph" w:styleId="af6">
    <w:name w:val="Plain Text"/>
    <w:basedOn w:val="a8"/>
    <w:link w:val="12"/>
    <w:qFormat/>
    <w:rPr>
      <w:rFonts w:hAnsi="Courier New" w:cs="Times New Roman"/>
      <w:sz w:val="20"/>
      <w:szCs w:val="20"/>
    </w:rPr>
  </w:style>
  <w:style w:type="paragraph" w:styleId="TOC8">
    <w:name w:val="toc 8"/>
    <w:basedOn w:val="a8"/>
    <w:next w:val="a8"/>
    <w:uiPriority w:val="39"/>
    <w:unhideWhenUsed/>
    <w:qFormat/>
    <w:pPr>
      <w:ind w:leftChars="1400" w:left="2940"/>
    </w:pPr>
    <w:rPr>
      <w:rFonts w:asciiTheme="minorHAnsi" w:eastAsiaTheme="minorEastAsia" w:hAnsiTheme="minorHAnsi"/>
      <w:sz w:val="21"/>
      <w:szCs w:val="22"/>
    </w:rPr>
  </w:style>
  <w:style w:type="paragraph" w:styleId="af7">
    <w:name w:val="Date"/>
    <w:basedOn w:val="a8"/>
    <w:next w:val="a8"/>
    <w:link w:val="af8"/>
    <w:qFormat/>
    <w:pPr>
      <w:ind w:leftChars="2500" w:left="100"/>
      <w:contextualSpacing/>
    </w:pPr>
    <w:rPr>
      <w:rFonts w:asciiTheme="minorHAnsi" w:eastAsiaTheme="minorEastAsia" w:hAnsiTheme="minorHAnsi"/>
      <w:sz w:val="21"/>
    </w:rPr>
  </w:style>
  <w:style w:type="paragraph" w:styleId="23">
    <w:name w:val="Body Text Indent 2"/>
    <w:basedOn w:val="a8"/>
    <w:link w:val="24"/>
    <w:qFormat/>
    <w:pPr>
      <w:spacing w:after="120" w:line="480" w:lineRule="auto"/>
      <w:ind w:leftChars="200" w:left="420"/>
    </w:pPr>
    <w:rPr>
      <w:rFonts w:ascii="Calibri" w:hAnsi="Calibri" w:cs="Times New Roman"/>
      <w:sz w:val="21"/>
      <w:szCs w:val="22"/>
    </w:rPr>
  </w:style>
  <w:style w:type="paragraph" w:styleId="af9">
    <w:name w:val="Balloon Text"/>
    <w:basedOn w:val="a8"/>
    <w:link w:val="afa"/>
    <w:qFormat/>
    <w:rPr>
      <w:sz w:val="18"/>
      <w:szCs w:val="18"/>
    </w:rPr>
  </w:style>
  <w:style w:type="paragraph" w:styleId="afb">
    <w:name w:val="footer"/>
    <w:basedOn w:val="a8"/>
    <w:link w:val="afc"/>
    <w:uiPriority w:val="99"/>
    <w:qFormat/>
    <w:pPr>
      <w:tabs>
        <w:tab w:val="center" w:pos="4153"/>
        <w:tab w:val="right" w:pos="8306"/>
      </w:tabs>
      <w:snapToGrid w:val="0"/>
    </w:pPr>
    <w:rPr>
      <w:sz w:val="18"/>
      <w:szCs w:val="18"/>
    </w:rPr>
  </w:style>
  <w:style w:type="paragraph" w:styleId="afd">
    <w:name w:val="header"/>
    <w:basedOn w:val="a8"/>
    <w:link w:val="af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8"/>
    <w:next w:val="a8"/>
    <w:uiPriority w:val="39"/>
    <w:qFormat/>
    <w:pPr>
      <w:tabs>
        <w:tab w:val="right" w:leader="dot" w:pos="8296"/>
      </w:tabs>
      <w:contextualSpacing/>
    </w:pPr>
    <w:rPr>
      <w:rFonts w:cs="Times New Roman"/>
      <w:b/>
      <w:bCs/>
      <w:sz w:val="21"/>
      <w:szCs w:val="21"/>
    </w:rPr>
  </w:style>
  <w:style w:type="paragraph" w:styleId="TOC4">
    <w:name w:val="toc 4"/>
    <w:basedOn w:val="a8"/>
    <w:next w:val="a8"/>
    <w:uiPriority w:val="39"/>
    <w:unhideWhenUsed/>
    <w:qFormat/>
    <w:pPr>
      <w:ind w:leftChars="600" w:left="600"/>
    </w:pPr>
    <w:rPr>
      <w:rFonts w:asciiTheme="minorHAnsi" w:eastAsiaTheme="minorEastAsia" w:hAnsiTheme="minorHAnsi"/>
      <w:sz w:val="21"/>
      <w:szCs w:val="22"/>
    </w:rPr>
  </w:style>
  <w:style w:type="paragraph" w:styleId="aff">
    <w:name w:val="Subtitle"/>
    <w:basedOn w:val="a8"/>
    <w:next w:val="a8"/>
    <w:link w:val="aff0"/>
    <w:qFormat/>
    <w:pPr>
      <w:outlineLvl w:val="1"/>
    </w:pPr>
    <w:rPr>
      <w:rFonts w:cstheme="majorBidi"/>
      <w:b/>
      <w:bCs/>
      <w:kern w:val="28"/>
      <w:szCs w:val="32"/>
    </w:rPr>
  </w:style>
  <w:style w:type="paragraph" w:styleId="aff1">
    <w:name w:val="footnote text"/>
    <w:basedOn w:val="a8"/>
    <w:link w:val="aff2"/>
    <w:uiPriority w:val="99"/>
    <w:unhideWhenUsed/>
    <w:qFormat/>
    <w:pPr>
      <w:snapToGrid w:val="0"/>
    </w:pPr>
    <w:rPr>
      <w:sz w:val="18"/>
      <w:szCs w:val="18"/>
    </w:rPr>
  </w:style>
  <w:style w:type="paragraph" w:styleId="TOC6">
    <w:name w:val="toc 6"/>
    <w:basedOn w:val="a8"/>
    <w:next w:val="a8"/>
    <w:uiPriority w:val="39"/>
    <w:unhideWhenUsed/>
    <w:qFormat/>
    <w:pPr>
      <w:ind w:leftChars="1000" w:left="2100"/>
    </w:pPr>
    <w:rPr>
      <w:rFonts w:asciiTheme="minorHAnsi" w:eastAsiaTheme="minorEastAsia" w:hAnsiTheme="minorHAnsi"/>
      <w:sz w:val="21"/>
      <w:szCs w:val="22"/>
    </w:rPr>
  </w:style>
  <w:style w:type="paragraph" w:styleId="TOC2">
    <w:name w:val="toc 2"/>
    <w:basedOn w:val="a8"/>
    <w:next w:val="a8"/>
    <w:uiPriority w:val="39"/>
    <w:qFormat/>
    <w:pPr>
      <w:spacing w:line="400" w:lineRule="exact"/>
      <w:ind w:leftChars="150" w:left="150"/>
      <w:contextualSpacing/>
    </w:pPr>
    <w:rPr>
      <w:rFonts w:cs="Times New Roman"/>
      <w:sz w:val="21"/>
    </w:rPr>
  </w:style>
  <w:style w:type="paragraph" w:styleId="TOC9">
    <w:name w:val="toc 9"/>
    <w:basedOn w:val="a8"/>
    <w:next w:val="a8"/>
    <w:uiPriority w:val="39"/>
    <w:unhideWhenUsed/>
    <w:qFormat/>
    <w:pPr>
      <w:ind w:leftChars="1600" w:left="3360"/>
    </w:pPr>
    <w:rPr>
      <w:rFonts w:asciiTheme="minorHAnsi" w:eastAsiaTheme="minorEastAsia" w:hAnsiTheme="minorHAnsi"/>
      <w:sz w:val="21"/>
      <w:szCs w:val="22"/>
    </w:rPr>
  </w:style>
  <w:style w:type="paragraph" w:styleId="aff3">
    <w:name w:val="Normal (Web)"/>
    <w:basedOn w:val="a8"/>
    <w:unhideWhenUsed/>
    <w:qFormat/>
    <w:pPr>
      <w:spacing w:before="100" w:beforeAutospacing="1" w:after="100" w:afterAutospacing="1"/>
      <w:contextualSpacing/>
    </w:pPr>
  </w:style>
  <w:style w:type="paragraph" w:styleId="aff4">
    <w:name w:val="Title"/>
    <w:basedOn w:val="a8"/>
    <w:next w:val="a8"/>
    <w:link w:val="aff5"/>
    <w:uiPriority w:val="10"/>
    <w:qFormat/>
    <w:pPr>
      <w:outlineLvl w:val="0"/>
    </w:pPr>
    <w:rPr>
      <w:rFonts w:cstheme="majorBidi"/>
      <w:b/>
      <w:bCs/>
      <w:sz w:val="28"/>
      <w:szCs w:val="32"/>
    </w:rPr>
  </w:style>
  <w:style w:type="paragraph" w:styleId="aff6">
    <w:name w:val="annotation subject"/>
    <w:basedOn w:val="af0"/>
    <w:next w:val="af0"/>
    <w:link w:val="aff7"/>
    <w:qFormat/>
    <w:rPr>
      <w:b/>
      <w:bCs/>
    </w:rPr>
  </w:style>
  <w:style w:type="table" w:styleId="aff8">
    <w:name w:val="Table Grid"/>
    <w:basedOn w:val="aa"/>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Pr>
      <w:b/>
      <w:bCs/>
    </w:rPr>
  </w:style>
  <w:style w:type="character" w:styleId="affa">
    <w:name w:val="page number"/>
    <w:basedOn w:val="a9"/>
    <w:qFormat/>
  </w:style>
  <w:style w:type="character" w:styleId="affb">
    <w:name w:val="FollowedHyperlink"/>
    <w:qFormat/>
    <w:rPr>
      <w:color w:val="800080"/>
      <w:u w:val="single"/>
    </w:rPr>
  </w:style>
  <w:style w:type="character" w:styleId="affc">
    <w:name w:val="Emphasis"/>
    <w:uiPriority w:val="20"/>
    <w:qFormat/>
    <w:rPr>
      <w:i/>
      <w:iCs/>
    </w:rPr>
  </w:style>
  <w:style w:type="character" w:styleId="affd">
    <w:name w:val="Hyperlink"/>
    <w:uiPriority w:val="99"/>
    <w:qFormat/>
    <w:rPr>
      <w:color w:val="0000FF"/>
      <w:u w:val="single"/>
    </w:rPr>
  </w:style>
  <w:style w:type="character" w:styleId="affe">
    <w:name w:val="annotation reference"/>
    <w:qFormat/>
    <w:rPr>
      <w:sz w:val="21"/>
      <w:szCs w:val="21"/>
    </w:rPr>
  </w:style>
  <w:style w:type="character" w:styleId="afff">
    <w:name w:val="footnote reference"/>
    <w:basedOn w:val="a9"/>
    <w:unhideWhenUsed/>
    <w:qFormat/>
    <w:rPr>
      <w:vertAlign w:val="superscript"/>
    </w:rPr>
  </w:style>
  <w:style w:type="character" w:customStyle="1" w:styleId="2Char">
    <w:name w:val="标题 2 Char"/>
    <w:qFormat/>
    <w:rPr>
      <w:rFonts w:ascii="Times New Roman" w:eastAsia="宋体" w:hAnsi="Times New Roman"/>
      <w:b/>
      <w:sz w:val="30"/>
    </w:rPr>
  </w:style>
  <w:style w:type="character" w:customStyle="1" w:styleId="21">
    <w:name w:val="标题 2 字符"/>
    <w:basedOn w:val="a9"/>
    <w:link w:val="20"/>
    <w:qFormat/>
    <w:rPr>
      <w:rFonts w:ascii="宋体" w:eastAsia="宋体" w:hAnsi="宋体" w:cstheme="majorBidi"/>
      <w:b/>
      <w:bCs/>
      <w:sz w:val="30"/>
      <w:szCs w:val="32"/>
    </w:rPr>
  </w:style>
  <w:style w:type="paragraph" w:styleId="afff0">
    <w:name w:val="List Paragraph"/>
    <w:basedOn w:val="a8"/>
    <w:uiPriority w:val="34"/>
    <w:unhideWhenUsed/>
    <w:qFormat/>
    <w:pPr>
      <w:ind w:firstLine="420"/>
    </w:pPr>
  </w:style>
  <w:style w:type="character" w:customStyle="1" w:styleId="afe">
    <w:name w:val="页眉 字符"/>
    <w:basedOn w:val="a9"/>
    <w:link w:val="afd"/>
    <w:uiPriority w:val="99"/>
    <w:qFormat/>
    <w:rPr>
      <w:kern w:val="2"/>
      <w:sz w:val="18"/>
      <w:szCs w:val="18"/>
    </w:rPr>
  </w:style>
  <w:style w:type="character" w:customStyle="1" w:styleId="afc">
    <w:name w:val="页脚 字符"/>
    <w:basedOn w:val="a9"/>
    <w:link w:val="afb"/>
    <w:uiPriority w:val="99"/>
    <w:qFormat/>
    <w:rPr>
      <w:kern w:val="2"/>
      <w:sz w:val="18"/>
      <w:szCs w:val="18"/>
    </w:rPr>
  </w:style>
  <w:style w:type="character" w:customStyle="1" w:styleId="11">
    <w:name w:val="标题 1 字符"/>
    <w:basedOn w:val="a9"/>
    <w:link w:val="10"/>
    <w:qFormat/>
    <w:rsid w:val="002C372F"/>
    <w:rPr>
      <w:rFonts w:ascii="宋体" w:hAnsi="宋体"/>
      <w:b/>
      <w:bCs/>
      <w:kern w:val="44"/>
      <w:sz w:val="32"/>
      <w:szCs w:val="44"/>
    </w:rPr>
  </w:style>
  <w:style w:type="character" w:customStyle="1" w:styleId="af">
    <w:name w:val="文档结构图 字符"/>
    <w:basedOn w:val="a9"/>
    <w:link w:val="ae"/>
    <w:uiPriority w:val="99"/>
    <w:qFormat/>
    <w:rPr>
      <w:rFonts w:ascii="宋体" w:eastAsia="宋体"/>
      <w:kern w:val="2"/>
      <w:sz w:val="18"/>
      <w:szCs w:val="18"/>
    </w:rPr>
  </w:style>
  <w:style w:type="paragraph" w:customStyle="1" w:styleId="afff1">
    <w:name w:val="书名"/>
    <w:basedOn w:val="a8"/>
    <w:next w:val="a8"/>
    <w:qFormat/>
    <w:rPr>
      <w:rFonts w:eastAsia="华文行楷" w:cs="Times New Roman"/>
      <w:sz w:val="72"/>
    </w:rPr>
  </w:style>
  <w:style w:type="character" w:customStyle="1" w:styleId="afa">
    <w:name w:val="批注框文本 字符"/>
    <w:basedOn w:val="a9"/>
    <w:link w:val="af9"/>
    <w:qFormat/>
    <w:rPr>
      <w:kern w:val="2"/>
      <w:sz w:val="18"/>
      <w:szCs w:val="18"/>
    </w:rPr>
  </w:style>
  <w:style w:type="character" w:customStyle="1" w:styleId="aff5">
    <w:name w:val="标题 字符"/>
    <w:basedOn w:val="a9"/>
    <w:link w:val="aff4"/>
    <w:uiPriority w:val="10"/>
    <w:qFormat/>
    <w:rPr>
      <w:rFonts w:ascii="Times New Roman" w:eastAsia="宋体" w:hAnsi="Times New Roman" w:cstheme="majorBidi"/>
      <w:b/>
      <w:bCs/>
      <w:kern w:val="2"/>
      <w:sz w:val="28"/>
      <w:szCs w:val="32"/>
    </w:rPr>
  </w:style>
  <w:style w:type="character" w:customStyle="1" w:styleId="aff0">
    <w:name w:val="副标题 字符"/>
    <w:basedOn w:val="a9"/>
    <w:link w:val="aff"/>
    <w:qFormat/>
    <w:rPr>
      <w:rFonts w:ascii="Times New Roman" w:eastAsia="宋体" w:hAnsi="Times New Roman" w:cstheme="majorBidi"/>
      <w:b/>
      <w:bCs/>
      <w:kern w:val="28"/>
      <w:sz w:val="24"/>
      <w:szCs w:val="32"/>
    </w:rPr>
  </w:style>
  <w:style w:type="character" w:customStyle="1" w:styleId="32">
    <w:name w:val="标题 3 字符"/>
    <w:basedOn w:val="a9"/>
    <w:link w:val="30"/>
    <w:qFormat/>
    <w:rPr>
      <w:rFonts w:ascii="宋体" w:eastAsia="宋体" w:hAnsi="宋体" w:cs="宋体"/>
      <w:b/>
      <w:bCs/>
      <w:sz w:val="28"/>
      <w:szCs w:val="32"/>
    </w:rPr>
  </w:style>
  <w:style w:type="character" w:customStyle="1" w:styleId="40">
    <w:name w:val="标题 4 字符"/>
    <w:basedOn w:val="a9"/>
    <w:link w:val="4"/>
    <w:qFormat/>
    <w:rPr>
      <w:rFonts w:ascii="宋体" w:eastAsia="宋体" w:hAnsi="宋体" w:cstheme="majorBidi"/>
      <w:b/>
      <w:bCs/>
      <w:sz w:val="24"/>
      <w:szCs w:val="28"/>
    </w:rPr>
  </w:style>
  <w:style w:type="character" w:customStyle="1" w:styleId="50">
    <w:name w:val="标题 5 字符"/>
    <w:basedOn w:val="a9"/>
    <w:link w:val="5"/>
    <w:uiPriority w:val="9"/>
    <w:qFormat/>
    <w:rPr>
      <w:rFonts w:ascii="Tahoma" w:hAnsi="Tahoma" w:cs="宋体"/>
      <w:b/>
      <w:bCs/>
      <w:sz w:val="28"/>
      <w:szCs w:val="28"/>
    </w:rPr>
  </w:style>
  <w:style w:type="character" w:customStyle="1" w:styleId="60">
    <w:name w:val="标题 6 字符"/>
    <w:basedOn w:val="a9"/>
    <w:link w:val="6"/>
    <w:uiPriority w:val="9"/>
    <w:qFormat/>
    <w:rPr>
      <w:rFonts w:asciiTheme="majorHAnsi" w:eastAsiaTheme="majorEastAsia" w:hAnsiTheme="majorHAnsi" w:cstheme="majorBidi"/>
      <w:b/>
      <w:bCs/>
      <w:sz w:val="24"/>
      <w:szCs w:val="24"/>
    </w:rPr>
  </w:style>
  <w:style w:type="character" w:customStyle="1" w:styleId="70">
    <w:name w:val="标题 7 字符"/>
    <w:basedOn w:val="a9"/>
    <w:link w:val="7"/>
    <w:uiPriority w:val="9"/>
    <w:qFormat/>
    <w:rPr>
      <w:rFonts w:ascii="Tahoma" w:hAnsi="Tahoma" w:cs="宋体"/>
      <w:b/>
      <w:bCs/>
      <w:sz w:val="24"/>
      <w:szCs w:val="24"/>
    </w:rPr>
  </w:style>
  <w:style w:type="character" w:customStyle="1" w:styleId="80">
    <w:name w:val="标题 8 字符"/>
    <w:basedOn w:val="a9"/>
    <w:link w:val="8"/>
    <w:uiPriority w:val="9"/>
    <w:qFormat/>
    <w:rPr>
      <w:rFonts w:asciiTheme="majorHAnsi" w:eastAsiaTheme="majorEastAsia" w:hAnsiTheme="majorHAnsi" w:cstheme="majorBidi"/>
      <w:sz w:val="24"/>
      <w:szCs w:val="24"/>
    </w:rPr>
  </w:style>
  <w:style w:type="character" w:customStyle="1" w:styleId="90">
    <w:name w:val="标题 9 字符"/>
    <w:basedOn w:val="a9"/>
    <w:link w:val="9"/>
    <w:uiPriority w:val="9"/>
    <w:qFormat/>
    <w:rPr>
      <w:rFonts w:asciiTheme="majorHAnsi" w:eastAsiaTheme="majorEastAsia" w:hAnsiTheme="majorHAnsi" w:cstheme="majorBidi"/>
      <w:sz w:val="21"/>
      <w:szCs w:val="21"/>
    </w:rPr>
  </w:style>
  <w:style w:type="character" w:customStyle="1" w:styleId="Char">
    <w:name w:val="正文文字 Char"/>
    <w:link w:val="afff2"/>
    <w:qFormat/>
    <w:rPr>
      <w:rFonts w:ascii="宋体" w:eastAsia="宋体" w:hAnsi="宋体"/>
      <w:color w:val="000000"/>
      <w:sz w:val="24"/>
    </w:rPr>
  </w:style>
  <w:style w:type="paragraph" w:customStyle="1" w:styleId="afff2">
    <w:name w:val="正文文字"/>
    <w:basedOn w:val="a8"/>
    <w:link w:val="Char"/>
    <w:qFormat/>
    <w:pPr>
      <w:autoSpaceDE w:val="0"/>
      <w:autoSpaceDN w:val="0"/>
      <w:adjustRightInd w:val="0"/>
      <w:snapToGrid w:val="0"/>
      <w:contextualSpacing/>
    </w:pPr>
    <w:rPr>
      <w:color w:val="000000"/>
      <w:szCs w:val="20"/>
    </w:rPr>
  </w:style>
  <w:style w:type="character" w:customStyle="1" w:styleId="aff7">
    <w:name w:val="批注主题 字符"/>
    <w:link w:val="aff6"/>
    <w:qFormat/>
    <w:rPr>
      <w:b/>
      <w:bCs/>
      <w:kern w:val="2"/>
      <w:sz w:val="21"/>
      <w:szCs w:val="24"/>
    </w:rPr>
  </w:style>
  <w:style w:type="character" w:customStyle="1" w:styleId="Char0">
    <w:name w:val="样式 宋体 小四 Char"/>
    <w:link w:val="afff3"/>
    <w:qFormat/>
    <w:rPr>
      <w:rFonts w:ascii="宋体" w:eastAsia="宋体" w:hAnsi="宋体"/>
      <w:kern w:val="2"/>
      <w:sz w:val="24"/>
      <w:szCs w:val="24"/>
    </w:rPr>
  </w:style>
  <w:style w:type="paragraph" w:customStyle="1" w:styleId="afff3">
    <w:name w:val="样式 宋体 小四"/>
    <w:basedOn w:val="a8"/>
    <w:link w:val="Char0"/>
    <w:qFormat/>
    <w:pPr>
      <w:contextualSpacing/>
    </w:pPr>
  </w:style>
  <w:style w:type="character" w:customStyle="1" w:styleId="afff4">
    <w:name w:val="样式 宋体 小四 粉红"/>
    <w:qFormat/>
    <w:rPr>
      <w:rFonts w:ascii="宋体" w:hAnsi="宋体"/>
      <w:color w:val="auto"/>
      <w:sz w:val="24"/>
      <w:szCs w:val="24"/>
    </w:rPr>
  </w:style>
  <w:style w:type="character" w:customStyle="1" w:styleId="--Char">
    <w:name w:val="总规--正文 Char"/>
    <w:link w:val="--"/>
    <w:qFormat/>
    <w:rPr>
      <w:rFonts w:eastAsia="宋体" w:hAnsi="宋体" w:cs="宋体"/>
      <w:kern w:val="2"/>
      <w:sz w:val="24"/>
    </w:rPr>
  </w:style>
  <w:style w:type="paragraph" w:customStyle="1" w:styleId="--">
    <w:name w:val="总规--正文"/>
    <w:basedOn w:val="a8"/>
    <w:link w:val="--Char"/>
    <w:qFormat/>
    <w:pPr>
      <w:ind w:firstLine="480"/>
      <w:contextualSpacing/>
    </w:pPr>
    <w:rPr>
      <w:rFonts w:asciiTheme="minorHAnsi"/>
      <w:szCs w:val="20"/>
    </w:rPr>
  </w:style>
  <w:style w:type="character" w:customStyle="1" w:styleId="apple-style-span">
    <w:name w:val="apple-style-span"/>
    <w:basedOn w:val="a9"/>
    <w:qFormat/>
  </w:style>
  <w:style w:type="character" w:customStyle="1" w:styleId="af1">
    <w:name w:val="批注文字 字符"/>
    <w:link w:val="af0"/>
    <w:qFormat/>
    <w:rPr>
      <w:kern w:val="2"/>
      <w:sz w:val="21"/>
      <w:szCs w:val="24"/>
    </w:rPr>
  </w:style>
  <w:style w:type="character" w:customStyle="1" w:styleId="apple-converted-space">
    <w:name w:val="apple-converted-space"/>
    <w:qFormat/>
  </w:style>
  <w:style w:type="character" w:customStyle="1" w:styleId="af8">
    <w:name w:val="日期 字符"/>
    <w:link w:val="af7"/>
    <w:qFormat/>
    <w:rPr>
      <w:kern w:val="2"/>
      <w:sz w:val="21"/>
      <w:szCs w:val="24"/>
    </w:rPr>
  </w:style>
  <w:style w:type="paragraph" w:customStyle="1" w:styleId="CM22">
    <w:name w:val="CM22"/>
    <w:basedOn w:val="Default"/>
    <w:next w:val="Default"/>
    <w:qFormat/>
    <w:pPr>
      <w:spacing w:line="468" w:lineRule="atLeast"/>
    </w:pPr>
    <w:rPr>
      <w:rFonts w:cs="Times New Roman"/>
      <w:color w:val="auto"/>
    </w:rPr>
  </w:style>
  <w:style w:type="paragraph" w:customStyle="1" w:styleId="Default">
    <w:name w:val="Default"/>
    <w:qFormat/>
    <w:pPr>
      <w:widowControl w:val="0"/>
      <w:autoSpaceDE w:val="0"/>
      <w:autoSpaceDN w:val="0"/>
      <w:adjustRightInd w:val="0"/>
    </w:pPr>
    <w:rPr>
      <w:rFonts w:ascii="..ì." w:eastAsia="..ì." w:cs="..ì."/>
      <w:color w:val="000000"/>
      <w:sz w:val="24"/>
      <w:szCs w:val="24"/>
    </w:rPr>
  </w:style>
  <w:style w:type="character" w:customStyle="1" w:styleId="af5">
    <w:name w:val="正文文本缩进 字符"/>
    <w:basedOn w:val="a9"/>
    <w:link w:val="af4"/>
    <w:qFormat/>
    <w:rPr>
      <w:rFonts w:ascii="Times New Roman" w:eastAsia="宋体" w:hAnsi="Times New Roman" w:cs="Times New Roman"/>
      <w:kern w:val="2"/>
      <w:sz w:val="21"/>
      <w:szCs w:val="24"/>
    </w:rPr>
  </w:style>
  <w:style w:type="paragraph" w:customStyle="1" w:styleId="CM19">
    <w:name w:val="CM19"/>
    <w:basedOn w:val="Default"/>
    <w:next w:val="Default"/>
    <w:qFormat/>
    <w:rPr>
      <w:rFonts w:cs="Times New Roman"/>
      <w:color w:val="auto"/>
    </w:rPr>
  </w:style>
  <w:style w:type="character" w:customStyle="1" w:styleId="Char1">
    <w:name w:val="批注文字 Char1"/>
    <w:basedOn w:val="a9"/>
    <w:uiPriority w:val="99"/>
    <w:qFormat/>
    <w:rPr>
      <w:rFonts w:ascii="Times New Roman" w:eastAsia="宋体" w:hAnsi="Times New Roman"/>
      <w:kern w:val="2"/>
      <w:sz w:val="24"/>
      <w:szCs w:val="24"/>
    </w:rPr>
  </w:style>
  <w:style w:type="paragraph" w:customStyle="1" w:styleId="CharChar2CharChar">
    <w:name w:val="Char Char2 Char Char"/>
    <w:basedOn w:val="a8"/>
    <w:qFormat/>
    <w:pPr>
      <w:contextualSpacing/>
    </w:pPr>
    <w:rPr>
      <w:rFonts w:cs="Times New Roman"/>
      <w:sz w:val="21"/>
    </w:rPr>
  </w:style>
  <w:style w:type="character" w:customStyle="1" w:styleId="Char10">
    <w:name w:val="日期 Char1"/>
    <w:basedOn w:val="a9"/>
    <w:uiPriority w:val="99"/>
    <w:qFormat/>
    <w:rPr>
      <w:rFonts w:ascii="Times New Roman" w:eastAsia="宋体" w:hAnsi="Times New Roman"/>
      <w:kern w:val="2"/>
      <w:sz w:val="24"/>
      <w:szCs w:val="24"/>
    </w:rPr>
  </w:style>
  <w:style w:type="character" w:customStyle="1" w:styleId="Char11">
    <w:name w:val="批注主题 Char1"/>
    <w:basedOn w:val="Char1"/>
    <w:uiPriority w:val="99"/>
    <w:qFormat/>
    <w:rPr>
      <w:rFonts w:ascii="Times New Roman" w:eastAsia="宋体" w:hAnsi="Times New Roman"/>
      <w:b/>
      <w:bCs/>
      <w:kern w:val="2"/>
      <w:sz w:val="24"/>
      <w:szCs w:val="24"/>
    </w:rPr>
  </w:style>
  <w:style w:type="paragraph" w:customStyle="1" w:styleId="-">
    <w:name w:val="总规-标题四"/>
    <w:basedOn w:val="a8"/>
    <w:qFormat/>
    <w:pPr>
      <w:ind w:left="472"/>
      <w:contextualSpacing/>
    </w:pPr>
    <w:rPr>
      <w:b/>
      <w:bCs/>
      <w:szCs w:val="20"/>
    </w:rPr>
  </w:style>
  <w:style w:type="paragraph" w:customStyle="1" w:styleId="CM147">
    <w:name w:val="CM147"/>
    <w:basedOn w:val="Default"/>
    <w:next w:val="Default"/>
    <w:qFormat/>
    <w:pPr>
      <w:spacing w:after="418"/>
    </w:pPr>
    <w:rPr>
      <w:rFonts w:cs="Times New Roman"/>
      <w:color w:val="auto"/>
    </w:rPr>
  </w:style>
  <w:style w:type="paragraph" w:customStyle="1" w:styleId="CM21">
    <w:name w:val="CM21"/>
    <w:basedOn w:val="Default"/>
    <w:next w:val="Default"/>
    <w:qFormat/>
    <w:pPr>
      <w:spacing w:line="466" w:lineRule="atLeast"/>
    </w:pPr>
    <w:rPr>
      <w:rFonts w:cs="Times New Roman"/>
      <w:color w:val="auto"/>
    </w:rPr>
  </w:style>
  <w:style w:type="paragraph" w:customStyle="1" w:styleId="CM17">
    <w:name w:val="CM17"/>
    <w:basedOn w:val="Default"/>
    <w:next w:val="Default"/>
    <w:qFormat/>
    <w:pPr>
      <w:spacing w:line="471" w:lineRule="atLeast"/>
    </w:pPr>
    <w:rPr>
      <w:rFonts w:cs="Times New Roman"/>
      <w:color w:val="auto"/>
    </w:rPr>
  </w:style>
  <w:style w:type="paragraph" w:customStyle="1" w:styleId="reader-word-layer">
    <w:name w:val="reader-word-layer"/>
    <w:basedOn w:val="a8"/>
    <w:qFormat/>
    <w:pPr>
      <w:spacing w:before="100" w:beforeAutospacing="1" w:after="100" w:afterAutospacing="1"/>
      <w:contextualSpacing/>
    </w:pPr>
  </w:style>
  <w:style w:type="paragraph" w:customStyle="1" w:styleId="15">
    <w:name w:val="样式 四号 行距: 1.5 倍行距"/>
    <w:basedOn w:val="a8"/>
    <w:qFormat/>
    <w:pPr>
      <w:contextualSpacing/>
    </w:pPr>
    <w:rPr>
      <w:sz w:val="28"/>
      <w:szCs w:val="20"/>
    </w:rPr>
  </w:style>
  <w:style w:type="paragraph" w:customStyle="1" w:styleId="CM15">
    <w:name w:val="CM15"/>
    <w:basedOn w:val="Default"/>
    <w:next w:val="Default"/>
    <w:qFormat/>
    <w:pPr>
      <w:spacing w:line="466" w:lineRule="atLeast"/>
    </w:pPr>
    <w:rPr>
      <w:rFonts w:cs="Times New Roman"/>
      <w:color w:val="auto"/>
    </w:rPr>
  </w:style>
  <w:style w:type="paragraph" w:customStyle="1" w:styleId="CM14">
    <w:name w:val="CM14"/>
    <w:basedOn w:val="Default"/>
    <w:next w:val="Default"/>
    <w:qFormat/>
    <w:pPr>
      <w:spacing w:line="471" w:lineRule="atLeast"/>
    </w:pPr>
    <w:rPr>
      <w:rFonts w:cs="Times New Roman"/>
      <w:color w:val="auto"/>
    </w:rPr>
  </w:style>
  <w:style w:type="paragraph" w:customStyle="1" w:styleId="25">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contextualSpacing/>
      <w:jc w:val="right"/>
      <w:textAlignment w:val="center"/>
    </w:pPr>
    <w:rPr>
      <w:rFonts w:cs="Times New Roman"/>
      <w:sz w:val="28"/>
      <w:szCs w:val="28"/>
    </w:rPr>
  </w:style>
  <w:style w:type="paragraph" w:customStyle="1" w:styleId="--3">
    <w:name w:val="总规--标题 3"/>
    <w:basedOn w:val="30"/>
    <w:qFormat/>
    <w:pPr>
      <w:keepLines w:val="0"/>
      <w:tabs>
        <w:tab w:val="left" w:pos="425"/>
      </w:tabs>
      <w:adjustRightInd w:val="0"/>
      <w:spacing w:beforeLines="50" w:afterLines="50"/>
      <w:contextualSpacing/>
    </w:pPr>
    <w:rPr>
      <w:rFonts w:ascii="黑体" w:eastAsia="黑体"/>
      <w:b w:val="0"/>
      <w:bCs w:val="0"/>
      <w:kern w:val="44"/>
      <w:sz w:val="24"/>
      <w:szCs w:val="20"/>
    </w:rPr>
  </w:style>
  <w:style w:type="paragraph" w:customStyle="1" w:styleId="CM145">
    <w:name w:val="CM145"/>
    <w:basedOn w:val="a8"/>
    <w:next w:val="a8"/>
    <w:qFormat/>
    <w:pPr>
      <w:autoSpaceDE w:val="0"/>
      <w:autoSpaceDN w:val="0"/>
      <w:adjustRightInd w:val="0"/>
      <w:spacing w:after="325"/>
      <w:contextualSpacing/>
    </w:pPr>
    <w:rPr>
      <w:rFonts w:ascii="..ì." w:eastAsia="..ì." w:cs="Times New Roman"/>
    </w:rPr>
  </w:style>
  <w:style w:type="paragraph" w:customStyle="1" w:styleId="a0">
    <w:name w:val="一级无标题条"/>
    <w:basedOn w:val="a8"/>
    <w:qFormat/>
    <w:pPr>
      <w:numPr>
        <w:ilvl w:val="2"/>
        <w:numId w:val="3"/>
      </w:numPr>
      <w:contextualSpacing/>
    </w:pPr>
    <w:rPr>
      <w:rFonts w:cs="Times New Roman"/>
      <w:sz w:val="21"/>
      <w:szCs w:val="21"/>
    </w:rPr>
  </w:style>
  <w:style w:type="paragraph" w:customStyle="1" w:styleId="a">
    <w:name w:val="条数"/>
    <w:basedOn w:val="a8"/>
    <w:qFormat/>
    <w:pPr>
      <w:numPr>
        <w:numId w:val="4"/>
      </w:numPr>
      <w:tabs>
        <w:tab w:val="left" w:pos="964"/>
      </w:tabs>
      <w:adjustRightInd w:val="0"/>
      <w:contextualSpacing/>
    </w:pPr>
  </w:style>
  <w:style w:type="paragraph" w:customStyle="1" w:styleId="CM12">
    <w:name w:val="CM12"/>
    <w:basedOn w:val="a8"/>
    <w:next w:val="a8"/>
    <w:qFormat/>
    <w:pPr>
      <w:autoSpaceDE w:val="0"/>
      <w:autoSpaceDN w:val="0"/>
      <w:adjustRightInd w:val="0"/>
      <w:spacing w:line="471" w:lineRule="atLeast"/>
      <w:contextualSpacing/>
    </w:pPr>
    <w:rPr>
      <w:rFonts w:ascii="..ì." w:eastAsia="..ì." w:cs="Times New Roman"/>
    </w:rPr>
  </w:style>
  <w:style w:type="paragraph" w:customStyle="1" w:styleId="a1">
    <w:name w:val="二级无标题条"/>
    <w:basedOn w:val="a8"/>
    <w:qFormat/>
    <w:pPr>
      <w:numPr>
        <w:ilvl w:val="3"/>
        <w:numId w:val="3"/>
      </w:numPr>
      <w:contextualSpacing/>
    </w:pPr>
    <w:rPr>
      <w:rFonts w:cs="Times New Roman"/>
      <w:sz w:val="21"/>
      <w:szCs w:val="21"/>
    </w:rPr>
  </w:style>
  <w:style w:type="paragraph" w:customStyle="1" w:styleId="CM23">
    <w:name w:val="CM23"/>
    <w:basedOn w:val="Default"/>
    <w:next w:val="Default"/>
    <w:qFormat/>
    <w:pPr>
      <w:spacing w:line="468" w:lineRule="atLeast"/>
    </w:pPr>
    <w:rPr>
      <w:rFonts w:cs="Times New Roman"/>
      <w:color w:val="auto"/>
    </w:rPr>
  </w:style>
  <w:style w:type="paragraph" w:customStyle="1" w:styleId="CM16">
    <w:name w:val="CM16"/>
    <w:basedOn w:val="Default"/>
    <w:next w:val="Default"/>
    <w:qFormat/>
    <w:pPr>
      <w:spacing w:line="471" w:lineRule="atLeast"/>
    </w:pPr>
    <w:rPr>
      <w:rFonts w:cs="Times New Roman"/>
      <w:color w:val="auto"/>
    </w:rPr>
  </w:style>
  <w:style w:type="paragraph" w:customStyle="1" w:styleId="afff5">
    <w:name w:val="标准"/>
    <w:basedOn w:val="a8"/>
    <w:qFormat/>
    <w:pPr>
      <w:adjustRightInd w:val="0"/>
      <w:spacing w:line="500" w:lineRule="atLeast"/>
      <w:contextualSpacing/>
      <w:jc w:val="center"/>
      <w:textAlignment w:val="baseline"/>
    </w:pPr>
    <w:rPr>
      <w:rFonts w:cs="Times New Roman"/>
    </w:rPr>
  </w:style>
  <w:style w:type="paragraph" w:customStyle="1" w:styleId="a2">
    <w:name w:val="三级无标题条"/>
    <w:basedOn w:val="a8"/>
    <w:qFormat/>
    <w:pPr>
      <w:numPr>
        <w:ilvl w:val="4"/>
        <w:numId w:val="3"/>
      </w:numPr>
      <w:contextualSpacing/>
    </w:pPr>
    <w:rPr>
      <w:rFonts w:cs="Times New Roman"/>
      <w:sz w:val="21"/>
      <w:szCs w:val="21"/>
    </w:rPr>
  </w:style>
  <w:style w:type="paragraph" w:customStyle="1" w:styleId="a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szCs w:val="52"/>
    </w:rPr>
  </w:style>
  <w:style w:type="paragraph" w:customStyle="1" w:styleId="Style0">
    <w:name w:val="Style0"/>
    <w:qFormat/>
    <w:pPr>
      <w:widowControl w:val="0"/>
      <w:autoSpaceDE w:val="0"/>
      <w:autoSpaceDN w:val="0"/>
      <w:adjustRightInd w:val="0"/>
    </w:pPr>
    <w:rPr>
      <w:rFonts w:ascii="五" w:eastAsia="五"/>
      <w:szCs w:val="24"/>
    </w:rPr>
  </w:style>
  <w:style w:type="paragraph" w:customStyle="1" w:styleId="CM13">
    <w:name w:val="CM13"/>
    <w:basedOn w:val="Default"/>
    <w:next w:val="Default"/>
    <w:qFormat/>
    <w:pPr>
      <w:spacing w:line="471" w:lineRule="atLeast"/>
    </w:pPr>
    <w:rPr>
      <w:rFonts w:cs="Times New Roman"/>
      <w:color w:val="auto"/>
    </w:rPr>
  </w:style>
  <w:style w:type="paragraph" w:customStyle="1" w:styleId="CM150">
    <w:name w:val="CM150"/>
    <w:basedOn w:val="Default"/>
    <w:next w:val="Default"/>
    <w:qFormat/>
    <w:pPr>
      <w:spacing w:after="478"/>
    </w:pPr>
    <w:rPr>
      <w:rFonts w:cs="Times New Roman"/>
      <w:color w:val="auto"/>
    </w:rPr>
  </w:style>
  <w:style w:type="paragraph" w:customStyle="1" w:styleId="a4">
    <w:name w:val="五级无标题条"/>
    <w:basedOn w:val="a8"/>
    <w:qFormat/>
    <w:pPr>
      <w:numPr>
        <w:ilvl w:val="6"/>
        <w:numId w:val="3"/>
      </w:numPr>
      <w:contextualSpacing/>
    </w:pPr>
    <w:rPr>
      <w:rFonts w:cs="Times New Roman"/>
      <w:sz w:val="21"/>
      <w:szCs w:val="21"/>
    </w:rPr>
  </w:style>
  <w:style w:type="paragraph" w:customStyle="1" w:styleId="CM18">
    <w:name w:val="CM18"/>
    <w:basedOn w:val="Default"/>
    <w:next w:val="Default"/>
    <w:qFormat/>
    <w:pPr>
      <w:spacing w:line="468" w:lineRule="atLeast"/>
    </w:pPr>
    <w:rPr>
      <w:rFonts w:cs="Times New Roman"/>
      <w:color w:val="auto"/>
    </w:rPr>
  </w:style>
  <w:style w:type="paragraph" w:customStyle="1" w:styleId="a3">
    <w:name w:val="四级无标题条"/>
    <w:basedOn w:val="a8"/>
    <w:qFormat/>
    <w:pPr>
      <w:numPr>
        <w:ilvl w:val="5"/>
        <w:numId w:val="3"/>
      </w:numPr>
      <w:contextualSpacing/>
    </w:pPr>
    <w:rPr>
      <w:rFonts w:cs="Times New Roman"/>
      <w:sz w:val="21"/>
      <w:szCs w:val="21"/>
    </w:rPr>
  </w:style>
  <w:style w:type="paragraph" w:customStyle="1" w:styleId="CharCharCharCharCharCharChar">
    <w:name w:val="Char Char Char Char Char Char Char"/>
    <w:basedOn w:val="a8"/>
    <w:qFormat/>
    <w:pPr>
      <w:numPr>
        <w:numId w:val="5"/>
      </w:numPr>
      <w:contextualSpacing/>
    </w:pPr>
    <w:rPr>
      <w:rFonts w:cs="Times New Roman"/>
    </w:rPr>
  </w:style>
  <w:style w:type="character" w:styleId="afff7">
    <w:name w:val="Placeholder Text"/>
    <w:basedOn w:val="a9"/>
    <w:uiPriority w:val="99"/>
    <w:unhideWhenUsed/>
    <w:qFormat/>
    <w:rPr>
      <w:color w:val="808080"/>
    </w:rPr>
  </w:style>
  <w:style w:type="paragraph" w:customStyle="1" w:styleId="afff8">
    <w:name w:val="韶关正文"/>
    <w:basedOn w:val="a8"/>
    <w:qFormat/>
    <w:pPr>
      <w:ind w:firstLine="420"/>
    </w:pPr>
    <w:rPr>
      <w:rFonts w:cs="Times New Roman"/>
      <w:szCs w:val="20"/>
    </w:rPr>
  </w:style>
  <w:style w:type="character" w:customStyle="1" w:styleId="28CharChar">
    <w:name w:val="样式28 Char Char"/>
    <w:link w:val="28"/>
    <w:qFormat/>
    <w:rPr>
      <w:rFonts w:eastAsia="宋体"/>
      <w:kern w:val="2"/>
      <w:sz w:val="24"/>
      <w:szCs w:val="24"/>
    </w:rPr>
  </w:style>
  <w:style w:type="paragraph" w:customStyle="1" w:styleId="28">
    <w:name w:val="样式28"/>
    <w:basedOn w:val="a8"/>
    <w:link w:val="28CharChar"/>
    <w:qFormat/>
    <w:pPr>
      <w:ind w:firstLine="480"/>
    </w:pPr>
    <w:rPr>
      <w:rFonts w:asciiTheme="minorHAnsi" w:hAnsiTheme="minorHAnsi"/>
    </w:rPr>
  </w:style>
  <w:style w:type="paragraph" w:customStyle="1" w:styleId="TOC10">
    <w:name w:val="TOC 标题1"/>
    <w:basedOn w:val="10"/>
    <w:next w:val="a8"/>
    <w:uiPriority w:val="39"/>
    <w:unhideWhenUsed/>
    <w:qFormat/>
    <w:pPr>
      <w:spacing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ff9">
    <w:name w:val="首缩"/>
    <w:basedOn w:val="a8"/>
    <w:link w:val="Char2"/>
    <w:qFormat/>
    <w:pPr>
      <w:tabs>
        <w:tab w:val="left" w:pos="540"/>
      </w:tabs>
      <w:autoSpaceDE w:val="0"/>
      <w:autoSpaceDN w:val="0"/>
      <w:adjustRightInd w:val="0"/>
      <w:ind w:firstLine="482"/>
      <w:textAlignment w:val="baseline"/>
    </w:pPr>
    <w:rPr>
      <w:rFonts w:cs="Times New Roman"/>
      <w:szCs w:val="20"/>
    </w:rPr>
  </w:style>
  <w:style w:type="paragraph" w:customStyle="1" w:styleId="31">
    <w:name w:val="四级标题_样式3"/>
    <w:basedOn w:val="a8"/>
    <w:qFormat/>
    <w:pPr>
      <w:numPr>
        <w:ilvl w:val="3"/>
        <w:numId w:val="6"/>
      </w:numPr>
      <w:snapToGrid w:val="0"/>
      <w:spacing w:beforeLines="50" w:afterLines="50"/>
      <w:ind w:left="2646" w:hangingChars="945" w:hanging="2646"/>
      <w:outlineLvl w:val="3"/>
    </w:pPr>
    <w:rPr>
      <w:rFonts w:eastAsia="黑体" w:cs="Times New Roman"/>
      <w:sz w:val="28"/>
      <w:szCs w:val="28"/>
    </w:rPr>
  </w:style>
  <w:style w:type="paragraph" w:customStyle="1" w:styleId="33">
    <w:name w:val="四级标题 样式3"/>
    <w:basedOn w:val="a8"/>
    <w:qFormat/>
    <w:pPr>
      <w:snapToGrid w:val="0"/>
      <w:ind w:left="2646" w:hangingChars="945" w:hanging="2646"/>
      <w:outlineLvl w:val="3"/>
    </w:pPr>
    <w:rPr>
      <w:rFonts w:eastAsia="黑体" w:cs="Times New Roman"/>
      <w:sz w:val="28"/>
    </w:rPr>
  </w:style>
  <w:style w:type="character" w:customStyle="1" w:styleId="ZChar1">
    <w:name w:val="Z小节标题 Char1"/>
    <w:link w:val="Z"/>
    <w:qFormat/>
    <w:rPr>
      <w:rFonts w:eastAsia="黑体"/>
      <w:b/>
      <w:bCs/>
      <w:kern w:val="44"/>
      <w:sz w:val="28"/>
      <w:szCs w:val="28"/>
    </w:rPr>
  </w:style>
  <w:style w:type="paragraph" w:customStyle="1" w:styleId="Z">
    <w:name w:val="Z小节标题"/>
    <w:basedOn w:val="Z0"/>
    <w:next w:val="a8"/>
    <w:link w:val="ZChar1"/>
    <w:qFormat/>
    <w:pPr>
      <w:numPr>
        <w:numId w:val="7"/>
      </w:numPr>
      <w:spacing w:before="240"/>
      <w:outlineLvl w:val="2"/>
    </w:pPr>
    <w:rPr>
      <w:rFonts w:asciiTheme="minorHAnsi" w:hAnsiTheme="minorHAnsi" w:cstheme="minorBidi"/>
      <w:sz w:val="28"/>
      <w:szCs w:val="28"/>
    </w:rPr>
  </w:style>
  <w:style w:type="paragraph" w:customStyle="1" w:styleId="Z0">
    <w:name w:val="Z节标题"/>
    <w:basedOn w:val="a8"/>
    <w:qFormat/>
    <w:pPr>
      <w:keepNext/>
      <w:keepLines/>
      <w:numPr>
        <w:ilvl w:val="2"/>
        <w:numId w:val="8"/>
      </w:numPr>
      <w:spacing w:before="300" w:after="100" w:afterAutospacing="1"/>
      <w:ind w:left="4122" w:hanging="576"/>
      <w:outlineLvl w:val="1"/>
    </w:pPr>
    <w:rPr>
      <w:rFonts w:eastAsia="黑体" w:cs="Times New Roman"/>
      <w:b/>
      <w:bCs/>
      <w:kern w:val="44"/>
      <w:sz w:val="30"/>
      <w:szCs w:val="44"/>
    </w:rPr>
  </w:style>
  <w:style w:type="character" w:customStyle="1" w:styleId="ZChar">
    <w:name w:val="样式 Z节标题 + 两端对齐 Char"/>
    <w:link w:val="Z1"/>
    <w:qFormat/>
    <w:locked/>
    <w:rPr>
      <w:rFonts w:eastAsia="黑体"/>
      <w:b/>
      <w:kern w:val="44"/>
      <w:sz w:val="30"/>
    </w:rPr>
  </w:style>
  <w:style w:type="paragraph" w:customStyle="1" w:styleId="Z1">
    <w:name w:val="样式 Z节标题 + 两端对齐"/>
    <w:basedOn w:val="Z0"/>
    <w:link w:val="ZChar"/>
    <w:qFormat/>
    <w:pPr>
      <w:ind w:left="1140" w:hanging="720"/>
    </w:pPr>
    <w:rPr>
      <w:rFonts w:asciiTheme="minorHAnsi" w:hAnsiTheme="minorHAnsi" w:cstheme="minorBidi"/>
      <w:bCs w:val="0"/>
      <w:szCs w:val="20"/>
    </w:rPr>
  </w:style>
  <w:style w:type="paragraph" w:customStyle="1" w:styleId="xl22">
    <w:name w:val="xl22"/>
    <w:basedOn w:val="a8"/>
    <w:qFormat/>
    <w:pPr>
      <w:spacing w:before="100" w:beforeAutospacing="1" w:after="100" w:afterAutospacing="1"/>
      <w:jc w:val="center"/>
    </w:pPr>
    <w:rPr>
      <w:rFonts w:cs="Times New Roman"/>
    </w:rPr>
  </w:style>
  <w:style w:type="character" w:customStyle="1" w:styleId="fontstyle01">
    <w:name w:val="fontstyle01"/>
    <w:basedOn w:val="a9"/>
    <w:qFormat/>
    <w:rPr>
      <w:rFonts w:ascii="仿宋_GB2312" w:eastAsia="仿宋_GB2312" w:hint="eastAsia"/>
      <w:color w:val="000000"/>
      <w:sz w:val="28"/>
      <w:szCs w:val="28"/>
    </w:rPr>
  </w:style>
  <w:style w:type="character" w:customStyle="1" w:styleId="fontstyle21">
    <w:name w:val="fontstyle21"/>
    <w:basedOn w:val="a9"/>
    <w:qFormat/>
    <w:rPr>
      <w:rFonts w:ascii="TimesNewRomanPSMT" w:hAnsi="TimesNewRomanPSMT" w:hint="default"/>
      <w:color w:val="000000"/>
      <w:sz w:val="28"/>
      <w:szCs w:val="28"/>
    </w:rPr>
  </w:style>
  <w:style w:type="paragraph" w:customStyle="1" w:styleId="chen">
    <w:name w:val="正文 chen"/>
    <w:basedOn w:val="a8"/>
    <w:link w:val="chenChar"/>
    <w:qFormat/>
    <w:pPr>
      <w:adjustRightInd w:val="0"/>
      <w:snapToGrid w:val="0"/>
    </w:pPr>
    <w:rPr>
      <w:rFonts w:eastAsia="仿宋_GB2312" w:cs="Times New Roman"/>
      <w:lang w:val="zh-CN"/>
    </w:rPr>
  </w:style>
  <w:style w:type="character" w:customStyle="1" w:styleId="chenChar">
    <w:name w:val="正文 chen Char"/>
    <w:link w:val="chen"/>
    <w:qFormat/>
    <w:locked/>
    <w:rPr>
      <w:rFonts w:ascii="Times New Roman" w:eastAsia="仿宋_GB2312" w:hAnsi="Times New Roman" w:cs="Times New Roman"/>
      <w:kern w:val="2"/>
      <w:sz w:val="24"/>
      <w:szCs w:val="24"/>
      <w:lang w:val="zh-CN"/>
    </w:rPr>
  </w:style>
  <w:style w:type="paragraph" w:customStyle="1" w:styleId="13">
    <w:name w:val="修订1"/>
    <w:hidden/>
    <w:uiPriority w:val="99"/>
    <w:semiHidden/>
    <w:qFormat/>
    <w:rPr>
      <w:rFonts w:cstheme="minorBidi"/>
      <w:kern w:val="2"/>
      <w:sz w:val="24"/>
      <w:szCs w:val="24"/>
    </w:rPr>
  </w:style>
  <w:style w:type="character" w:customStyle="1" w:styleId="14">
    <w:name w:val="未处理的提及1"/>
    <w:basedOn w:val="a9"/>
    <w:uiPriority w:val="99"/>
    <w:unhideWhenUsed/>
    <w:qFormat/>
    <w:rPr>
      <w:color w:val="808080"/>
      <w:shd w:val="clear" w:color="auto" w:fill="E6E6E6"/>
    </w:rPr>
  </w:style>
  <w:style w:type="character" w:customStyle="1" w:styleId="26">
    <w:name w:val="未处理的提及2"/>
    <w:basedOn w:val="a9"/>
    <w:uiPriority w:val="99"/>
    <w:unhideWhenUsed/>
    <w:qFormat/>
    <w:rPr>
      <w:color w:val="808080"/>
      <w:shd w:val="clear" w:color="auto" w:fill="E6E6E6"/>
    </w:rPr>
  </w:style>
  <w:style w:type="character" w:customStyle="1" w:styleId="af3">
    <w:name w:val="正文文本 字符"/>
    <w:basedOn w:val="a9"/>
    <w:link w:val="af2"/>
    <w:semiHidden/>
    <w:qFormat/>
    <w:rPr>
      <w:rFonts w:ascii="Times New Roman" w:eastAsia="宋体" w:hAnsi="Times New Roman"/>
      <w:kern w:val="2"/>
      <w:sz w:val="24"/>
      <w:szCs w:val="24"/>
    </w:rPr>
  </w:style>
  <w:style w:type="character" w:customStyle="1" w:styleId="12">
    <w:name w:val="纯文本 字符1"/>
    <w:link w:val="af6"/>
    <w:qFormat/>
    <w:rPr>
      <w:rFonts w:ascii="宋体" w:eastAsia="宋体" w:hAnsi="Courier New" w:cs="Times New Roman"/>
    </w:rPr>
  </w:style>
  <w:style w:type="character" w:customStyle="1" w:styleId="afffa">
    <w:name w:val="纯文本 字符"/>
    <w:basedOn w:val="a9"/>
    <w:semiHidden/>
    <w:qFormat/>
    <w:rPr>
      <w:rFonts w:asciiTheme="minorEastAsia" w:hAnsi="Courier New" w:cs="Courier New"/>
      <w:kern w:val="2"/>
      <w:sz w:val="24"/>
      <w:szCs w:val="24"/>
    </w:rPr>
  </w:style>
  <w:style w:type="character" w:customStyle="1" w:styleId="Char2">
    <w:name w:val="首缩 Char"/>
    <w:basedOn w:val="a9"/>
    <w:link w:val="afff9"/>
    <w:qFormat/>
    <w:rPr>
      <w:rFonts w:ascii="宋体" w:eastAsia="宋体" w:hAnsi="宋体" w:cs="Times New Roman"/>
      <w:sz w:val="24"/>
    </w:rPr>
  </w:style>
  <w:style w:type="paragraph" w:customStyle="1" w:styleId="TOC20">
    <w:name w:val="TOC 标题2"/>
    <w:basedOn w:val="10"/>
    <w:next w:val="a8"/>
    <w:uiPriority w:val="39"/>
    <w:unhideWhenUsed/>
    <w:qFormat/>
    <w:pPr>
      <w:spacing w:before="24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34">
    <w:name w:val="未处理的提及3"/>
    <w:basedOn w:val="a9"/>
    <w:uiPriority w:val="99"/>
    <w:semiHidden/>
    <w:unhideWhenUsed/>
    <w:qFormat/>
    <w:rPr>
      <w:color w:val="808080"/>
      <w:shd w:val="clear" w:color="auto" w:fill="E6E6E6"/>
    </w:rPr>
  </w:style>
  <w:style w:type="character" w:customStyle="1" w:styleId="aff2">
    <w:name w:val="脚注文本 字符"/>
    <w:basedOn w:val="a9"/>
    <w:link w:val="aff1"/>
    <w:uiPriority w:val="99"/>
    <w:qFormat/>
    <w:rPr>
      <w:rFonts w:ascii="Times New Roman" w:eastAsia="宋体" w:hAnsi="Times New Roman"/>
      <w:kern w:val="2"/>
      <w:sz w:val="18"/>
      <w:szCs w:val="18"/>
    </w:rPr>
  </w:style>
  <w:style w:type="character" w:customStyle="1" w:styleId="41">
    <w:name w:val="未处理的提及4"/>
    <w:basedOn w:val="a9"/>
    <w:uiPriority w:val="99"/>
    <w:semiHidden/>
    <w:unhideWhenUsed/>
    <w:qFormat/>
    <w:rPr>
      <w:color w:val="808080"/>
      <w:shd w:val="clear" w:color="auto" w:fill="E6E6E6"/>
    </w:rPr>
  </w:style>
  <w:style w:type="character" w:customStyle="1" w:styleId="51">
    <w:name w:val="未处理的提及5"/>
    <w:basedOn w:val="a9"/>
    <w:uiPriority w:val="99"/>
    <w:semiHidden/>
    <w:unhideWhenUsed/>
    <w:qFormat/>
    <w:rPr>
      <w:color w:val="808080"/>
      <w:shd w:val="clear" w:color="auto" w:fill="E6E6E6"/>
    </w:rPr>
  </w:style>
  <w:style w:type="paragraph" w:customStyle="1" w:styleId="16">
    <w:name w:val="列出段落1"/>
    <w:basedOn w:val="a8"/>
    <w:uiPriority w:val="34"/>
    <w:qFormat/>
    <w:rPr>
      <w:rFonts w:eastAsia="仿宋_GB2312"/>
      <w:sz w:val="32"/>
      <w:szCs w:val="22"/>
    </w:rPr>
  </w:style>
  <w:style w:type="paragraph" w:customStyle="1" w:styleId="TOC30">
    <w:name w:val="TOC 标题3"/>
    <w:basedOn w:val="10"/>
    <w:next w:val="a8"/>
    <w:uiPriority w:val="39"/>
    <w:unhideWhenUsed/>
    <w:qFormat/>
    <w:pPr>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customStyle="1" w:styleId="27">
    <w:name w:val="列出段落2"/>
    <w:basedOn w:val="a8"/>
    <w:uiPriority w:val="99"/>
    <w:qFormat/>
    <w:pPr>
      <w:ind w:firstLine="420"/>
    </w:pPr>
  </w:style>
  <w:style w:type="paragraph" w:customStyle="1" w:styleId="afffb">
    <w:name w:val="单位名称"/>
    <w:basedOn w:val="a8"/>
    <w:qFormat/>
    <w:pPr>
      <w:adjustRightInd w:val="0"/>
      <w:snapToGrid w:val="0"/>
      <w:jc w:val="center"/>
    </w:pPr>
    <w:rPr>
      <w:rFonts w:eastAsia="黑体" w:cs="Times New Roman"/>
      <w:sz w:val="32"/>
      <w:szCs w:val="20"/>
      <w:lang w:val="zh-CN"/>
    </w:rPr>
  </w:style>
  <w:style w:type="paragraph" w:customStyle="1" w:styleId="afffc">
    <w:name w:val="正文首缩"/>
    <w:basedOn w:val="a8"/>
    <w:qFormat/>
    <w:pPr>
      <w:snapToGrid w:val="0"/>
      <w:ind w:firstLine="480"/>
    </w:pPr>
    <w:rPr>
      <w:rFonts w:cs="仿宋"/>
      <w:szCs w:val="21"/>
      <w:u w:color="000000"/>
      <w:lang w:val="zh-TW"/>
    </w:rPr>
  </w:style>
  <w:style w:type="paragraph" w:customStyle="1" w:styleId="a5">
    <w:name w:val="章标题"/>
    <w:basedOn w:val="10"/>
    <w:next w:val="a8"/>
    <w:qFormat/>
    <w:pPr>
      <w:numPr>
        <w:numId w:val="9"/>
      </w:numPr>
      <w:spacing w:before="240" w:after="120"/>
    </w:pPr>
    <w:rPr>
      <w:b w:val="0"/>
      <w:w w:val="95"/>
      <w:sz w:val="44"/>
    </w:rPr>
  </w:style>
  <w:style w:type="paragraph" w:customStyle="1" w:styleId="1">
    <w:name w:val="节标题1"/>
    <w:basedOn w:val="10"/>
    <w:next w:val="a8"/>
    <w:qFormat/>
    <w:pPr>
      <w:numPr>
        <w:ilvl w:val="1"/>
        <w:numId w:val="9"/>
      </w:numPr>
      <w:spacing w:beforeLines="50" w:before="240" w:afterLines="50" w:after="120"/>
      <w:jc w:val="left"/>
      <w:outlineLvl w:val="1"/>
    </w:pPr>
    <w:rPr>
      <w:b w:val="0"/>
    </w:rPr>
  </w:style>
  <w:style w:type="paragraph" w:customStyle="1" w:styleId="2">
    <w:name w:val="节标题2"/>
    <w:basedOn w:val="1"/>
    <w:next w:val="a8"/>
    <w:qFormat/>
    <w:pPr>
      <w:numPr>
        <w:ilvl w:val="2"/>
      </w:numPr>
      <w:outlineLvl w:val="2"/>
    </w:pPr>
    <w:rPr>
      <w:sz w:val="30"/>
    </w:rPr>
  </w:style>
  <w:style w:type="paragraph" w:customStyle="1" w:styleId="3">
    <w:name w:val="节标题3"/>
    <w:basedOn w:val="2"/>
    <w:next w:val="a8"/>
    <w:qFormat/>
    <w:pPr>
      <w:numPr>
        <w:ilvl w:val="3"/>
      </w:numPr>
      <w:spacing w:before="50" w:after="50"/>
      <w:outlineLvl w:val="3"/>
    </w:pPr>
    <w:rPr>
      <w:sz w:val="28"/>
    </w:rPr>
  </w:style>
  <w:style w:type="paragraph" w:customStyle="1" w:styleId="a6">
    <w:name w:val="表编号"/>
    <w:basedOn w:val="a8"/>
    <w:next w:val="a8"/>
    <w:qFormat/>
    <w:pPr>
      <w:numPr>
        <w:ilvl w:val="4"/>
        <w:numId w:val="9"/>
      </w:numPr>
      <w:jc w:val="center"/>
    </w:pPr>
    <w:rPr>
      <w:rFonts w:ascii="黑体" w:eastAsia="黑体" w:hAnsi="黑体" w:cs="Times New Roman"/>
      <w:szCs w:val="22"/>
    </w:rPr>
  </w:style>
  <w:style w:type="paragraph" w:customStyle="1" w:styleId="a7">
    <w:name w:val="图编号"/>
    <w:basedOn w:val="a6"/>
    <w:next w:val="a8"/>
    <w:qFormat/>
    <w:pPr>
      <w:numPr>
        <w:ilvl w:val="5"/>
      </w:numPr>
      <w:snapToGrid w:val="0"/>
    </w:pPr>
  </w:style>
  <w:style w:type="paragraph" w:customStyle="1" w:styleId="TableParagraph">
    <w:name w:val="Table Paragraph"/>
    <w:basedOn w:val="a8"/>
    <w:uiPriority w:val="1"/>
    <w:qFormat/>
    <w:pPr>
      <w:autoSpaceDE w:val="0"/>
      <w:autoSpaceDN w:val="0"/>
    </w:pPr>
    <w:rPr>
      <w:rFonts w:ascii="仿宋" w:eastAsia="仿宋" w:hAnsi="仿宋" w:cs="仿宋"/>
      <w:sz w:val="22"/>
      <w:szCs w:val="22"/>
      <w:lang w:val="zh-CN" w:bidi="zh-CN"/>
    </w:rPr>
  </w:style>
  <w:style w:type="paragraph" w:customStyle="1" w:styleId="17">
    <w:name w:val="正文1"/>
    <w:qFormat/>
    <w:pPr>
      <w:widowControl w:val="0"/>
      <w:jc w:val="both"/>
    </w:pPr>
    <w:rPr>
      <w:rFonts w:hint="eastAsia"/>
      <w:kern w:val="2"/>
      <w:sz w:val="21"/>
    </w:rPr>
  </w:style>
  <w:style w:type="paragraph" w:customStyle="1" w:styleId="18">
    <w:name w:val="正文+1"/>
    <w:basedOn w:val="a8"/>
    <w:link w:val="19"/>
    <w:qFormat/>
    <w:rPr>
      <w:rFonts w:eastAsia="仿宋"/>
      <w:sz w:val="28"/>
      <w:szCs w:val="28"/>
    </w:rPr>
  </w:style>
  <w:style w:type="character" w:customStyle="1" w:styleId="19">
    <w:name w:val="正文+1 字符"/>
    <w:basedOn w:val="a9"/>
    <w:link w:val="18"/>
    <w:qFormat/>
    <w:rPr>
      <w:rFonts w:ascii="Times New Roman" w:eastAsia="仿宋" w:hAnsi="Times New Roman" w:cs="宋体"/>
      <w:kern w:val="2"/>
      <w:sz w:val="28"/>
      <w:szCs w:val="28"/>
    </w:rPr>
  </w:style>
  <w:style w:type="paragraph" w:customStyle="1" w:styleId="CM8">
    <w:name w:val="CM8"/>
    <w:basedOn w:val="Default"/>
    <w:next w:val="Default"/>
    <w:uiPriority w:val="99"/>
    <w:qFormat/>
    <w:rPr>
      <w:rFonts w:ascii="微软雅黑." w:eastAsia="微软雅黑." w:hAnsiTheme="minorHAnsi" w:cstheme="minorBidi"/>
      <w:color w:val="auto"/>
    </w:rPr>
  </w:style>
  <w:style w:type="paragraph" w:customStyle="1" w:styleId="CM30">
    <w:name w:val="CM30"/>
    <w:basedOn w:val="Default"/>
    <w:next w:val="Default"/>
    <w:uiPriority w:val="99"/>
    <w:qFormat/>
    <w:rPr>
      <w:rFonts w:ascii="微软雅黑." w:eastAsia="微软雅黑." w:hAnsiTheme="minorHAnsi" w:cstheme="minorBidi"/>
      <w:color w:val="auto"/>
    </w:rPr>
  </w:style>
  <w:style w:type="paragraph" w:customStyle="1" w:styleId="CM27">
    <w:name w:val="CM27"/>
    <w:basedOn w:val="Default"/>
    <w:next w:val="Default"/>
    <w:uiPriority w:val="99"/>
    <w:qFormat/>
    <w:rPr>
      <w:rFonts w:ascii="微软雅黑." w:eastAsia="微软雅黑." w:hAnsiTheme="minorHAnsi" w:cstheme="minorBidi"/>
      <w:color w:val="auto"/>
    </w:rPr>
  </w:style>
  <w:style w:type="paragraph" w:customStyle="1" w:styleId="CM4">
    <w:name w:val="CM4"/>
    <w:basedOn w:val="Default"/>
    <w:next w:val="Default"/>
    <w:uiPriority w:val="99"/>
    <w:qFormat/>
    <w:pPr>
      <w:spacing w:line="546" w:lineRule="atLeast"/>
    </w:pPr>
    <w:rPr>
      <w:rFonts w:ascii="微软雅黑." w:eastAsia="微软雅黑." w:hAnsiTheme="minorHAnsi" w:cstheme="minorBidi"/>
      <w:color w:val="auto"/>
    </w:rPr>
  </w:style>
  <w:style w:type="paragraph" w:customStyle="1" w:styleId="CM5">
    <w:name w:val="CM5"/>
    <w:basedOn w:val="Default"/>
    <w:next w:val="Default"/>
    <w:uiPriority w:val="99"/>
    <w:qFormat/>
    <w:pPr>
      <w:spacing w:line="546" w:lineRule="atLeast"/>
    </w:pPr>
    <w:rPr>
      <w:rFonts w:ascii="微软雅黑." w:eastAsia="微软雅黑." w:hAnsiTheme="minorHAnsi" w:cstheme="minorBidi"/>
      <w:color w:val="auto"/>
    </w:rPr>
  </w:style>
  <w:style w:type="paragraph" w:customStyle="1" w:styleId="CM7">
    <w:name w:val="CM7"/>
    <w:basedOn w:val="Default"/>
    <w:next w:val="Default"/>
    <w:uiPriority w:val="99"/>
    <w:qFormat/>
    <w:rPr>
      <w:rFonts w:ascii="微软雅黑." w:eastAsia="微软雅黑." w:hAnsiTheme="minorHAnsi" w:cstheme="minorBidi"/>
      <w:color w:val="auto"/>
    </w:rPr>
  </w:style>
  <w:style w:type="paragraph" w:customStyle="1" w:styleId="29">
    <w:name w:val="样式 首行缩进:  2 字符"/>
    <w:basedOn w:val="a8"/>
    <w:qFormat/>
    <w:rPr>
      <w:rFonts w:eastAsia="仿宋_GB2312"/>
      <w:sz w:val="28"/>
      <w:szCs w:val="20"/>
    </w:rPr>
  </w:style>
  <w:style w:type="character" w:customStyle="1" w:styleId="24">
    <w:name w:val="正文文本缩进 2 字符"/>
    <w:basedOn w:val="a9"/>
    <w:link w:val="23"/>
    <w:qFormat/>
    <w:rPr>
      <w:rFonts w:ascii="Calibri" w:eastAsia="宋体" w:hAnsi="Calibri" w:cs="Times New Roman"/>
      <w:kern w:val="2"/>
      <w:sz w:val="21"/>
      <w:szCs w:val="22"/>
    </w:rPr>
  </w:style>
  <w:style w:type="paragraph" w:customStyle="1" w:styleId="TOC11">
    <w:name w:val="TOC 11"/>
    <w:next w:val="a8"/>
    <w:qFormat/>
    <w:pPr>
      <w:wordWrap w:val="0"/>
      <w:jc w:val="both"/>
    </w:pPr>
    <w:rPr>
      <w:sz w:val="21"/>
      <w:szCs w:val="22"/>
    </w:rPr>
  </w:style>
  <w:style w:type="paragraph" w:customStyle="1" w:styleId="BodyText21">
    <w:name w:val="Body Text 21"/>
    <w:basedOn w:val="a8"/>
    <w:qFormat/>
    <w:pPr>
      <w:adjustRightInd w:val="0"/>
      <w:spacing w:line="240" w:lineRule="exact"/>
      <w:textAlignment w:val="baseline"/>
    </w:pPr>
    <w:rPr>
      <w:rFonts w:ascii="Cambria Math" w:cs="Times New Roman"/>
      <w:sz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afffd">
    <w:name w:val="新正文"/>
    <w:basedOn w:val="a8"/>
    <w:qFormat/>
  </w:style>
  <w:style w:type="paragraph" w:customStyle="1" w:styleId="00">
    <w:name w:val="00规划正文"/>
    <w:basedOn w:val="a8"/>
    <w:qFormat/>
    <w:rPr>
      <w:rFonts w:eastAsia="仿宋_GB2312"/>
      <w:szCs w:val="20"/>
    </w:rPr>
  </w:style>
  <w:style w:type="paragraph" w:customStyle="1" w:styleId="afffe">
    <w:name w:val="大标题三"/>
    <w:basedOn w:val="30"/>
    <w:qFormat/>
    <w:rPr>
      <w:bCs w:val="0"/>
      <w:szCs w:val="24"/>
    </w:rPr>
  </w:style>
  <w:style w:type="paragraph" w:customStyle="1" w:styleId="01">
    <w:name w:val="01表名"/>
    <w:basedOn w:val="a8"/>
    <w:qFormat/>
    <w:pPr>
      <w:adjustRightInd w:val="0"/>
      <w:snapToGrid w:val="0"/>
      <w:jc w:val="center"/>
    </w:pPr>
    <w:rPr>
      <w:rFonts w:eastAsia="黑体"/>
      <w:szCs w:val="21"/>
    </w:rPr>
  </w:style>
  <w:style w:type="paragraph" w:customStyle="1" w:styleId="03">
    <w:name w:val="03表头"/>
    <w:basedOn w:val="04"/>
    <w:qFormat/>
    <w:rPr>
      <w:rFonts w:eastAsia="仿宋_GB2312"/>
      <w:b/>
    </w:rPr>
  </w:style>
  <w:style w:type="paragraph" w:customStyle="1" w:styleId="04">
    <w:name w:val="04表格文字"/>
    <w:basedOn w:val="a8"/>
    <w:qFormat/>
    <w:pPr>
      <w:adjustRightInd w:val="0"/>
      <w:snapToGrid w:val="0"/>
      <w:jc w:val="center"/>
    </w:pPr>
    <w:rPr>
      <w:rFonts w:cs="Times New Roman"/>
      <w:sz w:val="21"/>
      <w:szCs w:val="21"/>
    </w:rPr>
  </w:style>
  <w:style w:type="paragraph" w:customStyle="1" w:styleId="affff">
    <w:name w:val="标题一"/>
    <w:basedOn w:val="10"/>
    <w:qFormat/>
    <w:pPr>
      <w:tabs>
        <w:tab w:val="left" w:pos="420"/>
      </w:tabs>
      <w:spacing w:beforeLines="50" w:afterLines="50"/>
      <w:ind w:left="425"/>
    </w:pPr>
    <w:rPr>
      <w:rFonts w:cstheme="minorBidi"/>
      <w:bCs w:val="0"/>
      <w:sz w:val="36"/>
      <w:szCs w:val="24"/>
    </w:rPr>
  </w:style>
  <w:style w:type="paragraph" w:customStyle="1" w:styleId="affff0">
    <w:name w:val="大标题二"/>
    <w:basedOn w:val="affff"/>
    <w:qFormat/>
    <w:pPr>
      <w:outlineLvl w:val="1"/>
    </w:pPr>
    <w:rPr>
      <w:sz w:val="32"/>
    </w:rPr>
  </w:style>
  <w:style w:type="paragraph" w:customStyle="1" w:styleId="affff1">
    <w:name w:val="表格"/>
    <w:basedOn w:val="afff0"/>
    <w:qFormat/>
    <w:pPr>
      <w:ind w:firstLine="0"/>
      <w:jc w:val="center"/>
    </w:pPr>
    <w:rPr>
      <w:rFonts w:ascii="仿宋_GB2312" w:eastAsia="仿宋_GB2312" w:cs="Times New Roman"/>
      <w:szCs w:val="20"/>
    </w:rPr>
  </w:style>
  <w:style w:type="paragraph" w:customStyle="1" w:styleId="000">
    <w:name w:val="00正文"/>
    <w:qFormat/>
    <w:pPr>
      <w:widowControl w:val="0"/>
      <w:spacing w:line="360" w:lineRule="auto"/>
      <w:ind w:firstLineChars="200" w:firstLine="480"/>
    </w:pPr>
    <w:rPr>
      <w:bCs/>
      <w:kern w:val="44"/>
      <w:sz w:val="24"/>
      <w:szCs w:val="44"/>
    </w:rPr>
  </w:style>
  <w:style w:type="paragraph" w:customStyle="1" w:styleId="010">
    <w:name w:val="01正文"/>
    <w:basedOn w:val="a8"/>
    <w:qFormat/>
    <w:pPr>
      <w:adjustRightInd w:val="0"/>
      <w:snapToGrid w:val="0"/>
    </w:pPr>
    <w:rPr>
      <w:rFonts w:cs="Times New Roman"/>
      <w:lang w:val="zh-CN"/>
    </w:rPr>
  </w:style>
  <w:style w:type="character" w:customStyle="1" w:styleId="font81">
    <w:name w:val="font81"/>
    <w:basedOn w:val="a9"/>
    <w:qFormat/>
    <w:rPr>
      <w:rFonts w:ascii="宋体" w:eastAsia="宋体" w:hAnsi="宋体" w:cs="宋体" w:hint="eastAsia"/>
      <w:color w:val="000000"/>
      <w:sz w:val="20"/>
      <w:szCs w:val="20"/>
      <w:u w:val="none"/>
    </w:rPr>
  </w:style>
  <w:style w:type="character" w:customStyle="1" w:styleId="font61">
    <w:name w:val="font61"/>
    <w:basedOn w:val="a9"/>
    <w:qFormat/>
    <w:rPr>
      <w:rFonts w:ascii="Times New Roman" w:hAnsi="Times New Roman" w:cs="Times New Roman" w:hint="default"/>
      <w:color w:val="000000"/>
      <w:sz w:val="20"/>
      <w:szCs w:val="20"/>
      <w:u w:val="none"/>
    </w:rPr>
  </w:style>
  <w:style w:type="character" w:customStyle="1" w:styleId="font71">
    <w:name w:val="font71"/>
    <w:basedOn w:val="a9"/>
    <w:qFormat/>
    <w:rPr>
      <w:rFonts w:ascii="Times New Roman" w:hAnsi="Times New Roman" w:cs="Times New Roman" w:hint="default"/>
      <w:color w:val="000000"/>
      <w:sz w:val="20"/>
      <w:szCs w:val="20"/>
      <w:u w:val="none"/>
    </w:rPr>
  </w:style>
  <w:style w:type="character" w:customStyle="1" w:styleId="font51">
    <w:name w:val="font51"/>
    <w:basedOn w:val="a9"/>
    <w:qFormat/>
    <w:rPr>
      <w:rFonts w:ascii="宋体" w:eastAsia="宋体" w:hAnsi="宋体" w:cs="宋体" w:hint="eastAsia"/>
      <w:color w:val="000000"/>
      <w:sz w:val="20"/>
      <w:szCs w:val="20"/>
      <w:u w:val="none"/>
    </w:rPr>
  </w:style>
  <w:style w:type="paragraph" w:customStyle="1" w:styleId="05">
    <w:name w:val="05双括号正文"/>
    <w:basedOn w:val="00"/>
    <w:qFormat/>
    <w:pPr>
      <w:ind w:left="840"/>
    </w:pPr>
    <w:rPr>
      <w:rFonts w:eastAsia="宋体" w:cs="Times New Roman"/>
    </w:rPr>
  </w:style>
  <w:style w:type="paragraph" w:customStyle="1" w:styleId="cucd-0">
    <w:name w:val="cucd-0"/>
    <w:qFormat/>
    <w:pPr>
      <w:spacing w:line="360" w:lineRule="auto"/>
      <w:ind w:firstLineChars="200" w:firstLine="480"/>
    </w:pPr>
    <w:rPr>
      <w:sz w:val="24"/>
      <w:szCs w:val="24"/>
    </w:rPr>
  </w:style>
  <w:style w:type="paragraph" w:customStyle="1" w:styleId="CM28">
    <w:name w:val="CM28"/>
    <w:basedOn w:val="Default"/>
    <w:next w:val="Default"/>
    <w:uiPriority w:val="99"/>
    <w:unhideWhenUsed/>
    <w:qFormat/>
  </w:style>
  <w:style w:type="paragraph" w:customStyle="1" w:styleId="2a">
    <w:name w:val="修订2"/>
    <w:hidden/>
    <w:uiPriority w:val="99"/>
    <w:semiHidden/>
    <w:rPr>
      <w:rFonts w:cstheme="minorBidi"/>
      <w:kern w:val="2"/>
      <w:sz w:val="24"/>
      <w:szCs w:val="24"/>
    </w:rPr>
  </w:style>
  <w:style w:type="character" w:customStyle="1" w:styleId="61">
    <w:name w:val="未处理的提及6"/>
    <w:basedOn w:val="a9"/>
    <w:uiPriority w:val="99"/>
    <w:semiHidden/>
    <w:unhideWhenUsed/>
    <w:qFormat/>
    <w:rPr>
      <w:color w:val="605E5C"/>
      <w:shd w:val="clear" w:color="auto" w:fill="E1DFDD"/>
    </w:rPr>
  </w:style>
  <w:style w:type="paragraph" w:customStyle="1" w:styleId="TOC40">
    <w:name w:val="TOC 标题4"/>
    <w:basedOn w:val="10"/>
    <w:next w:val="a8"/>
    <w:uiPriority w:val="39"/>
    <w:unhideWhenUsed/>
    <w:qFormat/>
    <w:pPr>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customStyle="1" w:styleId="2b">
    <w:name w:val="正文2"/>
    <w:qFormat/>
    <w:pPr>
      <w:jc w:val="both"/>
    </w:pPr>
    <w:rPr>
      <w:kern w:val="2"/>
      <w:sz w:val="21"/>
      <w:szCs w:val="21"/>
    </w:rPr>
  </w:style>
  <w:style w:type="paragraph" w:customStyle="1" w:styleId="TOC50">
    <w:name w:val="TOC 标题5"/>
    <w:basedOn w:val="10"/>
    <w:next w:val="a8"/>
    <w:uiPriority w:val="39"/>
    <w:unhideWhenUsed/>
    <w:qFormat/>
    <w:pPr>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71">
    <w:name w:val="未处理的提及7"/>
    <w:basedOn w:val="a9"/>
    <w:uiPriority w:val="99"/>
    <w:semiHidden/>
    <w:unhideWhenUsed/>
    <w:rPr>
      <w:color w:val="605E5C"/>
      <w:shd w:val="clear" w:color="auto" w:fill="E1DFDD"/>
    </w:rPr>
  </w:style>
  <w:style w:type="paragraph" w:customStyle="1" w:styleId="35">
    <w:name w:val="修订3"/>
    <w:hidden/>
    <w:uiPriority w:val="99"/>
    <w:semiHidden/>
    <w:rPr>
      <w:rFonts w:ascii="宋体" w:hAnsi="宋体" w:cs="宋体"/>
      <w:sz w:val="24"/>
      <w:szCs w:val="24"/>
    </w:rPr>
  </w:style>
  <w:style w:type="paragraph" w:customStyle="1" w:styleId="42">
    <w:name w:val="修订4"/>
    <w:hidden/>
    <w:uiPriority w:val="99"/>
    <w:semiHidden/>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76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26214-9945-4203-AADE-35FF5AD0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1241</Words>
  <Characters>7074</Characters>
  <Application>Microsoft Office Word</Application>
  <DocSecurity>0</DocSecurity>
  <Lines>58</Lines>
  <Paragraphs>16</Paragraphs>
  <ScaleCrop>false</ScaleCrop>
  <Company>CHINA</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黎良浩</dc:creator>
  <cp:lastModifiedBy>陈光煜</cp:lastModifiedBy>
  <cp:revision>68</cp:revision>
  <cp:lastPrinted>2021-10-15T09:05:00Z</cp:lastPrinted>
  <dcterms:created xsi:type="dcterms:W3CDTF">2021-07-26T09:46:00Z</dcterms:created>
  <dcterms:modified xsi:type="dcterms:W3CDTF">2021-10-15T10:14:00Z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