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本地注册的房地产估价机构备案信息对接表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填报机构：（盖章）                 填报时间：</w:t>
      </w:r>
    </w:p>
    <w:tbl>
      <w:tblPr>
        <w:tblStyle w:val="8"/>
        <w:tblW w:w="910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47"/>
        <w:gridCol w:w="1630"/>
        <w:gridCol w:w="1420"/>
        <w:gridCol w:w="510"/>
        <w:gridCol w:w="1470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2977" w:type="dxa"/>
            <w:gridSpan w:val="2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信用代码</w:t>
            </w:r>
          </w:p>
        </w:tc>
        <w:tc>
          <w:tcPr>
            <w:tcW w:w="3054" w:type="dxa"/>
            <w:gridSpan w:val="3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1347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4474" w:type="dxa"/>
            <w:gridSpan w:val="4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9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备案时间</w:t>
            </w:r>
          </w:p>
        </w:tc>
        <w:tc>
          <w:tcPr>
            <w:tcW w:w="1347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备案有效期</w:t>
            </w:r>
          </w:p>
        </w:tc>
        <w:tc>
          <w:tcPr>
            <w:tcW w:w="1930" w:type="dxa"/>
            <w:gridSpan w:val="2"/>
          </w:tcPr>
          <w:p>
            <w:pPr>
              <w:topLinePunct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  年 月 日</w:t>
            </w:r>
          </w:p>
        </w:tc>
        <w:tc>
          <w:tcPr>
            <w:tcW w:w="1470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备案等级</w:t>
            </w:r>
          </w:p>
        </w:tc>
        <w:tc>
          <w:tcPr>
            <w:tcW w:w="1074" w:type="dxa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  <w:gridSpan w:val="2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备案审批部门</w:t>
            </w:r>
          </w:p>
        </w:tc>
        <w:tc>
          <w:tcPr>
            <w:tcW w:w="6104" w:type="dxa"/>
            <w:gridSpan w:val="5"/>
          </w:tcPr>
          <w:p>
            <w:pPr>
              <w:topLinePunct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说明：“备案审批部门”，房地产估价机构资质备案审批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事权委托注册地审批前备案的，填写广东省住房和城乡建设厅；房地产估价机构资质备案审批事权委托注册地审批后备案的，填写韶关市住房和城乡建设管理局。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1E3C03"/>
    <w:rsid w:val="00104F72"/>
    <w:rsid w:val="00230AD3"/>
    <w:rsid w:val="002632EF"/>
    <w:rsid w:val="00280CA3"/>
    <w:rsid w:val="00381FCC"/>
    <w:rsid w:val="0040703F"/>
    <w:rsid w:val="00443997"/>
    <w:rsid w:val="00517742"/>
    <w:rsid w:val="005E5B28"/>
    <w:rsid w:val="007B28FF"/>
    <w:rsid w:val="008076FB"/>
    <w:rsid w:val="008F3EA2"/>
    <w:rsid w:val="00B5194B"/>
    <w:rsid w:val="00B60B71"/>
    <w:rsid w:val="00CE1FD5"/>
    <w:rsid w:val="00D40D7E"/>
    <w:rsid w:val="00DD4FEB"/>
    <w:rsid w:val="00E82AA6"/>
    <w:rsid w:val="044E23E6"/>
    <w:rsid w:val="0E3E42FD"/>
    <w:rsid w:val="141E3C03"/>
    <w:rsid w:val="25036506"/>
    <w:rsid w:val="3A504E49"/>
    <w:rsid w:val="413C57D2"/>
    <w:rsid w:val="483B370B"/>
    <w:rsid w:val="488D1A05"/>
    <w:rsid w:val="4E3334F8"/>
    <w:rsid w:val="6D2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273A2-5309-45A1-9629-B80909BF8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354</Words>
  <Characters>2018</Characters>
  <Lines>16</Lines>
  <Paragraphs>4</Paragraphs>
  <TotalTime>14</TotalTime>
  <ScaleCrop>false</ScaleCrop>
  <LinksUpToDate>false</LinksUpToDate>
  <CharactersWithSpaces>2368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2020-12-17T02:34:00Z</dcterms:created>
  <dc:creator>朱海英</dc:creator>
  <cp:lastModifiedBy>null</cp:lastModifiedBy>
  <cp:lastPrinted>2020-12-02T00:43:00Z</cp:lastPrinted>
  <dcterms:modified xsi:type="dcterms:W3CDTF">2020-12-17T03:19:07Z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